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31.10.2019 N 807</w:t>
              <w:br/>
              <w:t xml:space="preserve">(ред. от 14.04.2023)</w:t>
              <w:br/>
              <w:t xml:space="preserve">"Об утверждении Порядка осуществления контроля за соответствием деятельности регионального оператора установленным требованиям"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31 октября 2019 г. N 807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ОСУЩЕСТВЛЕНИЯ КОНТРОЛЯ</w:t>
      </w:r>
    </w:p>
    <w:p>
      <w:pPr>
        <w:pStyle w:val="2"/>
        <w:jc w:val="center"/>
      </w:pPr>
      <w:r>
        <w:rPr>
          <w:sz w:val="24"/>
        </w:rPr>
        <w:t xml:space="preserve">ЗА СООТВЕТСТВИЕМ ДЕЯТЕЛЬНОСТИ РЕГИОНАЛЬНОГО ОПЕРАТОРА</w:t>
      </w:r>
    </w:p>
    <w:p>
      <w:pPr>
        <w:pStyle w:val="2"/>
        <w:jc w:val="center"/>
      </w:pPr>
      <w:r>
        <w:rPr>
          <w:sz w:val="24"/>
        </w:rPr>
        <w:t xml:space="preserve">УСТАНОВЛЕННЫМ ТРЕБОВАНИЯМ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21.02.2020 </w:t>
            </w:r>
            <w:hyperlink w:history="0" r:id="rId7" w:tooltip="Постановление Правительства Нижегородской области от 21.02.2020 N 157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157</w:t>
              </w:r>
            </w:hyperlink>
            <w:r>
              <w:rPr>
                <w:sz w:val="24"/>
                <w:color w:val="392c69"/>
              </w:rPr>
              <w:t xml:space="preserve">, от 19.09.2020 </w:t>
            </w:r>
            <w:hyperlink w:history="0" r:id="rId8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780</w:t>
              </w:r>
            </w:hyperlink>
            <w:r>
              <w:rPr>
                <w:sz w:val="24"/>
                <w:color w:val="392c69"/>
              </w:rPr>
              <w:t xml:space="preserve">, от 27.01.2021 </w:t>
            </w:r>
            <w:hyperlink w:history="0" r:id="rId9" w:tooltip="Постановление Правительства Нижегородской области от 27.01.2021 N 72 &quot;О внесении изменений в постановление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72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19.07.2021 </w:t>
            </w:r>
            <w:hyperlink w:history="0" r:id="rId10" w:tooltip="Постановление Правительства Нижегородской области от 19.07.2021 N 609 &quot;О внесении изменения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609</w:t>
              </w:r>
            </w:hyperlink>
            <w:r>
              <w:rPr>
                <w:sz w:val="24"/>
                <w:color w:val="392c69"/>
              </w:rPr>
              <w:t xml:space="preserve">, от 18.05.2022 </w:t>
            </w:r>
            <w:hyperlink w:history="0" r:id="rId11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352</w:t>
              </w:r>
            </w:hyperlink>
            <w:r>
              <w:rPr>
                <w:sz w:val="24"/>
                <w:color w:val="392c69"/>
              </w:rPr>
              <w:t xml:space="preserve">, от 14.04.2023 </w:t>
            </w:r>
            <w:hyperlink w:history="0" r:id="rId12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315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186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14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пунктом 17 части 1 статьи 4</w:t>
        </w:r>
      </w:hyperlink>
      <w:r>
        <w:rPr>
          <w:sz w:val="24"/>
        </w:rPr>
        <w:t xml:space="preserve">, </w:t>
      </w:r>
      <w:hyperlink w:history="0" r:id="rId1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1 статьи 33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Правительство Нижегородской области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0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осуществления контроля за соответствием деятельности регионального оператора установленным требованиям.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подписания и подлежит официальному опубликованию.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Е.Б.ЛЮЛИН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31 октября 2019 г. N 807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ОСУЩЕСТВЛЕНИЯ КОНТРОЛЯ ЗА СООТВЕТСТВИЕМ ДЕЯТЕЛЬНОСТИ</w:t>
      </w:r>
    </w:p>
    <w:p>
      <w:pPr>
        <w:pStyle w:val="2"/>
        <w:jc w:val="center"/>
      </w:pPr>
      <w:r>
        <w:rPr>
          <w:sz w:val="24"/>
        </w:rPr>
        <w:t xml:space="preserve">РЕГИОНАЛЬНОГО ОПЕРАТОРА УСТАНОВЛЕННЫМ ТРЕБОВАНИЯМ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21.02.2020 </w:t>
            </w:r>
            <w:hyperlink w:history="0" r:id="rId16" w:tooltip="Постановление Правительства Нижегородской области от 21.02.2020 N 157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157</w:t>
              </w:r>
            </w:hyperlink>
            <w:r>
              <w:rPr>
                <w:sz w:val="24"/>
                <w:color w:val="392c69"/>
              </w:rPr>
              <w:t xml:space="preserve">, от 19.09.2020 </w:t>
            </w:r>
            <w:hyperlink w:history="0" r:id="rId17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780</w:t>
              </w:r>
            </w:hyperlink>
            <w:r>
              <w:rPr>
                <w:sz w:val="24"/>
                <w:color w:val="392c69"/>
              </w:rPr>
              <w:t xml:space="preserve">, от 27.01.2021 </w:t>
            </w:r>
            <w:hyperlink w:history="0" r:id="rId18" w:tooltip="Постановление Правительства Нижегородской области от 27.01.2021 N 72 &quot;О внесении изменений в постановление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72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19.07.2021 </w:t>
            </w:r>
            <w:hyperlink w:history="0" r:id="rId19" w:tooltip="Постановление Правительства Нижегородской области от 19.07.2021 N 609 &quot;О внесении изменения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609</w:t>
              </w:r>
            </w:hyperlink>
            <w:r>
              <w:rPr>
                <w:sz w:val="24"/>
                <w:color w:val="392c69"/>
              </w:rPr>
              <w:t xml:space="preserve">, от 18.05.2022 </w:t>
            </w:r>
            <w:hyperlink w:history="0" r:id="rId20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352</w:t>
              </w:r>
            </w:hyperlink>
            <w:r>
              <w:rPr>
                <w:sz w:val="24"/>
                <w:color w:val="392c69"/>
              </w:rPr>
              <w:t xml:space="preserve">, от 14.04.2023 </w:t>
            </w:r>
            <w:hyperlink w:history="0" r:id="rId21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      <w:r>
                <w:rPr>
                  <w:sz w:val="24"/>
                  <w:color w:val="0000ff"/>
                </w:rPr>
                <w:t xml:space="preserve">N 315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Порядок разработан в соответствии с </w:t>
      </w:r>
      <w:hyperlink w:history="0" r:id="rId2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186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23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пунктом 17 части 1 статьи 4</w:t>
        </w:r>
      </w:hyperlink>
      <w:r>
        <w:rPr>
          <w:sz w:val="24"/>
        </w:rPr>
        <w:t xml:space="preserve">, </w:t>
      </w:r>
      <w:hyperlink w:history="0" r:id="rId24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1 статьи 33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и определяет правила осуществления контроля за соответствием деятельности некоммерческой организации "Фонд капитального ремонта общего имущества многоквартирных домов, расположенных на территории Нижегородской области" (далее - региональный оператор), требованиям, установленным Жилищным </w:t>
      </w:r>
      <w:hyperlink w:history="0" r:id="rId2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другими федеральными законами и принятыми в соответствии с ними иными нормативными правовыми актами Российской Федерации, законами Нижегородской области и принятыми в соответствии с ними иными нормативными правовыми актами Нижегородской области (далее - установленные требования).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Контроль за соответствием деятельности регионального оператора установленным требованиям (далее - Контроль)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1.2.1. Государственной жилищной инспекцией Нижегородской области (далее - Госжилинспекция) в соответствии с </w:t>
      </w:r>
      <w:hyperlink w:history="0" r:id="rId26" w:tooltip="Постановление Правительства Нижегородской области от 29.11.2013 N 885 (ред. от 09.11.2023) &quot;Об утверждении Положения о государственной жилищной инспекции Нижегородской области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государственной жилищной инспекции Нижегородской области, утвержденным постановлением Правительства Нижегородской области от 29 ноября 2013 г. N 885, и настоящим Порядком.</w:t>
      </w:r>
    </w:p>
    <w:p>
      <w:pPr>
        <w:pStyle w:val="0"/>
        <w:jc w:val="both"/>
      </w:pPr>
      <w:r>
        <w:rPr>
          <w:sz w:val="24"/>
        </w:rPr>
        <w:t xml:space="preserve">(подп. 1.2.1 в ред. </w:t>
      </w:r>
      <w:hyperlink w:history="0" r:id="rId27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1.2.2. Министерством энергетики и жилищно-коммунального хозяйства Нижегородской области (далее - Министерство) в соответствии с настоящим Порядком.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Осуществление контроля за соответствием деятельности</w:t>
      </w:r>
    </w:p>
    <w:p>
      <w:pPr>
        <w:pStyle w:val="2"/>
        <w:jc w:val="center"/>
      </w:pPr>
      <w:r>
        <w:rPr>
          <w:sz w:val="24"/>
        </w:rPr>
        <w:t xml:space="preserve">регионального оператора установленным требованиям</w:t>
      </w:r>
    </w:p>
    <w:p>
      <w:pPr>
        <w:pStyle w:val="2"/>
        <w:jc w:val="center"/>
      </w:pPr>
      <w:r>
        <w:rPr>
          <w:sz w:val="24"/>
        </w:rPr>
        <w:t xml:space="preserve">государственной жилищной инспекцией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Предметом Контроля, осуществляемого Госжилинспекцией, является деятельность регионального оператора по реализации мероприятий региональной </w:t>
      </w:r>
      <w:hyperlink w:history="0" r:id="rId28" w:tooltip="Постановление Правительства Нижегородской области от 01.04.2014 N 208 (ред. от 13.11.2024) &quot;Об утверждении региональной программы капитального ремонта общего имущества в многоквартирных домах, расположенных на территории Нижегородской области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капитального ремонта общего имущества в многоквартирных домах, расположенных на территории Нижегородской области, утвержденной постановлением Правительства Нижегородской области от 1 апреля 2014 г. N 208 (далее - Программа), в том числе за соответствием его деятельности следующим требованиям к: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9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2.1.1. Формированию фондов капитального ремонта общего имущества в многоквартирных домах, расположенных на территории Нижегородской области, формируемых на счете, счетах регионального оператора либо на специальном счете, владельцем которого является региональный оператор.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2.1.2. Финансированию капитального ремонта общего имущества в многоквартирных домах.</w:t>
      </w:r>
    </w:p>
    <w:p>
      <w:pPr>
        <w:pStyle w:val="0"/>
        <w:jc w:val="both"/>
      </w:pPr>
      <w:r>
        <w:rPr>
          <w:sz w:val="24"/>
        </w:rPr>
        <w:t xml:space="preserve">(подп. 2.1.2 в ред. </w:t>
      </w:r>
      <w:hyperlink w:history="0" r:id="rId30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2.1.3. Целевому расходованию денежных средств, сформированных за счет взносов на капитальный ремонт на счете, счетах регионального оператора либо на специальном счете, владельцем которого является региональный оператор, и обеспечению сохранности этих средств.</w:t>
      </w:r>
    </w:p>
    <w:p>
      <w:pPr>
        <w:pStyle w:val="0"/>
        <w:jc w:val="both"/>
      </w:pPr>
      <w:r>
        <w:rPr>
          <w:sz w:val="24"/>
        </w:rPr>
        <w:t xml:space="preserve">(подп. 2.1.3 введен </w:t>
      </w:r>
      <w:hyperlink w:history="0" r:id="rId31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Проверки деятельности регионального оператора установленным требованиям, за исключением требований, указанных в подпункте 2.1.3 пункта 2.1 настоящего Порядка, проводятся Госжилинспекцией с любой периодичностью и без формирования ежегодного плана проведения плановых проверок. Срок проведения проверок не ограничивается. Внеплановые проверки регионального оператора проводятся без согласования с органами прокуратуры и без предварительного уведомления регионального оператора о проведении таких проверок.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Проверки деятельности регионального оператора требованиям, указанным в </w:t>
      </w:r>
      <w:hyperlink w:history="0" w:anchor="P56" w:tooltip="2.1.3. Целевому расходованию денежных средств, сформированных за счет взносов на капитальный ремонт на счете, счетах регионального оператора либо на специальном счете, владельцем которого является региональный оператор, и обеспечению сохранности этих средств.">
        <w:r>
          <w:rPr>
            <w:sz w:val="24"/>
            <w:color w:val="0000ff"/>
          </w:rPr>
          <w:t xml:space="preserve">подпункте 2.1.3 пункта 2.1</w:t>
        </w:r>
      </w:hyperlink>
      <w:r>
        <w:rPr>
          <w:sz w:val="24"/>
        </w:rPr>
        <w:t xml:space="preserve"> настоящего Порядка, проводятся Госжилинспекцией в </w:t>
      </w:r>
      <w:hyperlink w:history="0" r:id="rId32" w:tooltip="Постановление Правительства Нижегородской области от 09.08.2017 N 585 (ред. от 29.12.2022) &quot;Об утверждении Порядка осуществления контроля за целевым расходованием денежных средств, сформированных за счет взносов на капитальный ремонт, и обеспечением сохранности этих средств&quot;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осуществления контроля за целевым расходованием денежных средств, сформированных за счет взносов на капитальный ремонт, и обеспечением сохранности этих средств, установленном постановлением Правительства Нижегородской области от 9 августа 2017 г. N 585.</w:t>
      </w:r>
    </w:p>
    <w:p>
      <w:pPr>
        <w:pStyle w:val="0"/>
        <w:jc w:val="both"/>
      </w:pPr>
      <w:r>
        <w:rPr>
          <w:sz w:val="24"/>
        </w:rPr>
        <w:t xml:space="preserve">(п. 2.2 в ред. </w:t>
      </w:r>
      <w:hyperlink w:history="0" r:id="rId33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По результатам проведенных в течение календарного года проверок Госжилинспекция в срок до 1 марта года, следующего за отчетным годом, составляет и направляет в Министерство для свода подписанный руководителем Госжилинспекции годовой отчет о проведении проверок за соблюдением региональным оператором установленных требований (далее - годовой отчет Госжилинспекции).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Годовой отчет Госжилинспекции должен содержать установленные требования, в отношении которых осуществлялись проверки, выявленные нарушения и сроки их устранения, предложения о мерах, которые должны быть приняты в целях устранения и предотвращения нарушений, в том числе в части привлечения к ответственности лиц, виновных в допущенных нарушениях. Типовая форма годового отчета утверждается приказом Госжилинспекции.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Осуществление контроля за соответствием деятельности</w:t>
      </w:r>
    </w:p>
    <w:p>
      <w:pPr>
        <w:pStyle w:val="2"/>
        <w:jc w:val="center"/>
      </w:pPr>
      <w:r>
        <w:rPr>
          <w:sz w:val="24"/>
        </w:rPr>
        <w:t xml:space="preserve">регионального оператора установленным требованиям</w:t>
      </w:r>
    </w:p>
    <w:p>
      <w:pPr>
        <w:pStyle w:val="2"/>
        <w:jc w:val="center"/>
      </w:pPr>
      <w:r>
        <w:rPr>
          <w:sz w:val="24"/>
        </w:rPr>
        <w:t xml:space="preserve">министерством энергетики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Нижегородской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3.1. Предметом Контроля, осуществляемого Министерством, является деятельность регионального оператора по реализации мероприятий Программы и краткосрочных планов ее реализации, в том числе соответствие его деятельности следующим требованиям к: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4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3.1.1 - 3.1.2. Исключены. - </w:t>
      </w:r>
      <w:hyperlink w:history="0" r:id="rId35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14.04.2023 N 315.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3.1.3. Размещению на своем официальном сайте в информационно-телекоммуникационной сети "Интернет" информации о правах и об обязанностях собственников помещений в многоквартирном доме и регионального оператора, возникающих в связи с исполнением требований Жилищного </w:t>
      </w:r>
      <w:hyperlink w:history="0" r:id="rId3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Федерации, нормативных правовых актов Нижегородской области, об организации проведения капитального ремонта, а также иные сведения, перечень которых определяется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3.1.4 - 3.1.5. Исключены. - </w:t>
      </w:r>
      <w:hyperlink w:history="0" r:id="rId37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18.05.2022 N 352.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3.1.6. Обеспечению финансовой устойчивости деятельности регионального оператора в отношении объема средств, расходуемых региональным оператором на финансирование Программы (объема средств, предоставляемых за счет средств фондов капитального ремонта, сформированных собственниками помещений в многоквартирных домах, общее имущество в которых подлежит капитальному ремонту в будущем периоде).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3.1.7. Исключен. - </w:t>
      </w:r>
      <w:hyperlink w:history="0" r:id="rId38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18.05.2022 N 352.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3.1.8. Принятию установленных законодательством мер, включая начисление пеней, установленных </w:t>
      </w:r>
      <w:hyperlink w:history="0" r:id="rId3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14.1 статьи 155</w:t>
        </w:r>
      </w:hyperlink>
      <w:r>
        <w:rPr>
          <w:sz w:val="24"/>
        </w:rPr>
        <w:t xml:space="preserve"> Жилищного кодекса Российской Федерации, в отношении собственников помещений в многоквартирном доме, формирующих фонд капитального ремонта на счете регионального оператора, в случае несвоевременной и (или) неполной уплаты ими взносов на капитальный ремонт, в том числе мер по взысканию задолженности с неплательщиков взносов на капитальный ремонт общего имущества в многоквартирном доме и пеней в связи с ненадлежащим исполнением обязанности по уплате взносов на капитальный ремонт.</w:t>
      </w:r>
    </w:p>
    <w:p>
      <w:pPr>
        <w:pStyle w:val="0"/>
        <w:jc w:val="both"/>
      </w:pPr>
      <w:r>
        <w:rPr>
          <w:sz w:val="24"/>
        </w:rPr>
        <w:t xml:space="preserve">(подп. 3.1.8 введен </w:t>
      </w:r>
      <w:hyperlink w:history="0" r:id="rId40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Контроль осуществляется уполномоченными должностными лицами Министерства. Министерство осуществляет Контроль посредством: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3.2.1. Организации и проведения проверок (плановых и внеплановых) деятельности регионального оператора установленным требованиям.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3.2.2. Систематического наблюдения за исполнением региональным оператором установленных требований.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Проверки деятельности регионального оператора проводятся в соответствии с ежегодным планом проведения проверок (далее - план проверок).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План проверок формируется на год с учетом перечня и сроков выполнения мероприятий по организации проведения капитального ремонта общего имущества в многоквартирных домах, предусмотренных годовым планом работы регионального оператора, и утверждается приказом Министерства ежегодно в срок не позднее 30 декабря года, предшествующего году реализации плана работы регионального оператора на очередной год. В случае внесения изменений в годовой план работы регионального оператора вносятся соответствующие изменения в план проверок.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В плане проверок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3.5.1. Предмет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3.5.2. Цель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3.5.3. Основание проведения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3.5.4. Дата начала проведения каждой плановой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3.5.5. Вид проводимой проверки (выездная, документарная).</w:t>
      </w:r>
    </w:p>
    <w:p>
      <w:pPr>
        <w:pStyle w:val="0"/>
        <w:jc w:val="both"/>
      </w:pPr>
      <w:r>
        <w:rPr>
          <w:sz w:val="24"/>
        </w:rPr>
        <w:t xml:space="preserve">(подп. 3.5.5 введен </w:t>
      </w:r>
      <w:hyperlink w:history="0" r:id="rId41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18.05.2022 N 352)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Утвержденный приказом Министерства план проверок доводится до сведения регионального оператора посредством его размещения на официальном сайте Министерства в информационно-телекоммуникационной сети "Интернет", а также направления его в адрес регионального оператора в срок не позднее десяти рабочих дней со дня его утверждения.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Внеплановые проверки регионального оператора проводятся без согласования с органами прокуратуры и без предварительного уведомления регионального оператора о проведении таких проверок.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3.8. Внеплановые проверки проводятся на основании заявлений, поступивших из органов прокуратуры, правоохранительных органов, или решения попечительского совета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3.9. Министерство вправе привлекать к проведению проверки специалистов, обладающих специальными знаниями и навыками, экспертов, экспертные организации.</w:t>
      </w:r>
    </w:p>
    <w:p>
      <w:pPr>
        <w:pStyle w:val="0"/>
        <w:jc w:val="both"/>
      </w:pPr>
      <w:r>
        <w:rPr>
          <w:sz w:val="24"/>
        </w:rPr>
        <w:t xml:space="preserve">(п. 3.9 в ред. </w:t>
      </w:r>
      <w:hyperlink w:history="0" r:id="rId42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18.05.2022 N 352)</w:t>
      </w:r>
    </w:p>
    <w:bookmarkStart w:id="95" w:name="P95"/>
    <w:bookmarkEnd w:id="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3.10. Проверка (плановая, внеплановая) проводится на основании приказа Министерства о проведении проверки. Приказ Министерства о проведении плановой проверки не позднее чем за три рабочих дня до начала проведения такой проверки направляется в адрес регионального оператора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регионального оператора или иным доступным способом, в том числе нарочным.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 В приказе Министерства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3.11.1. Фамилии, имена, отчества (при наличии), должности должностного лица или должностных лиц, уполномоченных на проведение проверки, а также привлекаемых к проведению проверки специалистов, экспертов или наименование экспертной организации.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18.05.2022 </w:t>
      </w:r>
      <w:hyperlink w:history="0" r:id="rId43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N 352</w:t>
        </w:r>
      </w:hyperlink>
      <w:r>
        <w:rPr>
          <w:sz w:val="24"/>
        </w:rPr>
        <w:t xml:space="preserve">, от 14.04.2023 </w:t>
      </w:r>
      <w:hyperlink w:history="0" r:id="rId44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N 315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3.11.2. Цели, задачи, предмет (объект) и вид проверки.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27.01.2021 </w:t>
      </w:r>
      <w:hyperlink w:history="0" r:id="rId45" w:tooltip="Постановление Правительства Нижегородской области от 27.01.2021 N 72 &quot;О внесении изменений в постановление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N 72</w:t>
        </w:r>
      </w:hyperlink>
      <w:r>
        <w:rPr>
          <w:sz w:val="24"/>
        </w:rPr>
        <w:t xml:space="preserve">, от 18.05.2022 </w:t>
      </w:r>
      <w:hyperlink w:history="0" r:id="rId46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N 352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3.11.3. Правовые основания проведения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3.11.4. Подлежащие проверке требования, установленные Жилищным </w:t>
      </w:r>
      <w:hyperlink w:history="0" r:id="rId4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другими федеральными законами и принятыми в соответствии с ними иными нормативными правовыми актами Российской Федерации, законами Нижегородской области и принятыми в соответствии с ними иными нормативными правовыми актами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3.11.5. Перечень документов, представление которых региональным оператором необходимо для проведения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3.11.6. Дата начала проведения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3.11.7. Иные сведения, если это предусмотрено приказом Министерства.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3.12. Срок проведения проверки не ограничивается.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3.13. При проведении проверки региональный оператор обязан оказывать необходимое организационное и техническое содействие должностному лицу или должностным лицам Министерства, уполномоченным на проведение проверки.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8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3.14. При проведении выездной проверки региональный оператор обязан предоставить должностному лицу или должностным лицам Министерства, уполномоченным на проведение проверки, возможность знакомиться с документами, связанными с предметом проверки, а также обеспечить доступ указанных лиц на территорию, в используемые региональным оператором при осуществлении деятельности здания, строения, сооружения, помещения.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9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3.15. В случае, если при проведении документарной проверки выявлены ошибки и (или) противоречия в представленных региональным оператором документах либо несоответствие сведений, содержащихся в этих документах, сведениям, содержащимся в документах, имеющихся в распоряжении Министерства и (или) полученных в ходе осуществления проверки, должностное лицо или должностные лица Министерства направляют в адрес регионального оператора требование о предоставлении в срок не более десяти рабочих дней со дня получения требования необходимых пояснений в письменной форме.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0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3.16. При поступлении пояснений регионального оператора в письменной форме должностное лицо или должностные лица Министерства устанавливают соответствие, достаточность и достоверность представленных пояснений и документов, подтверждающих достоверность ранее представленных документов. В случае, если после рассмотрения представленных пояснений и документов либо при отсутствии пояснений должностное лицо или должностные лица Министерства установят признаки нарушения обязательных требований, Министерство принимает решение о проведении выездной проверки.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1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3.17. По результату проверки должностным лицом или должностными лицами Министерства, проводящими проверку, составляется акт проверки деятельности регионального оператора установленным требованиям (далее - Акт проверки) по форме, утвержденной Министерством, который направляется региональному оператору в порядке, установленном </w:t>
      </w:r>
      <w:hyperlink w:history="0" w:anchor="P130" w:tooltip="3.20. Акт проверки в срок не позднее трех рабочих дней с даты его подписания направляется региональному оператору способом, обеспечивающим подтверждение получения Акта проверки региональным оператором.">
        <w:r>
          <w:rPr>
            <w:sz w:val="24"/>
            <w:color w:val="0000ff"/>
          </w:rPr>
          <w:t xml:space="preserve">пунктом 3.20</w:t>
        </w:r>
      </w:hyperlink>
      <w:r>
        <w:rPr>
          <w:sz w:val="24"/>
        </w:rPr>
        <w:t xml:space="preserve"> настоящего Порядка, для устранения выявленных в ходе проведенной проверки нарушений, в том числе принятия мер в целях устранения и предотвращения в дальнейшем выявленных нарушений, а также привлечения к ответственности лиц, виновных в допущенных нарушениях.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2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 В акте проверки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3.18.1. Дата, время и место составления Акта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3.18.2. Дата и номер приказа Министерства, указанного в </w:t>
      </w:r>
      <w:hyperlink w:history="0" w:anchor="P95" w:tooltip="3.10. Проверка (плановая, внеплановая) проводится на основании приказа Министерства о проведении проверки. Приказ Министерства о проведении плановой проверки не позднее чем за три рабочих дня до начала проведения такой проверки направляется в адрес регионального оператора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регионального оператора или и...">
        <w:r>
          <w:rPr>
            <w:sz w:val="24"/>
            <w:color w:val="0000ff"/>
          </w:rPr>
          <w:t xml:space="preserve">пункте 3.10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3.18.3. Фамилия, имя, отчество (при наличии) и должность должностного лица или должностных лиц, проводивших проверку.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3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3.18.4. Фамилия, имя, отчество (при наличии) и должность руководителя регионального оператора, иного должностного лица или уполномоченного представителя регионального оператора, присутствовавших при проведении проверки.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4" w:tooltip="Постановление Правительства Нижегородской области от 14.04.2023 N 315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14.04.2023 N 315)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3.18.5. Дата, время, продолжительность и место проведения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3.18.6. Сведения о результатах проверки, в том числе о выявленных нарушениях установленных требований, об их характере, а также предложения о мерах в целях устранения и предотвращения выявленных нарушений, а также сроки устранения выявленных нарушений.</w:t>
      </w:r>
    </w:p>
    <w:p>
      <w:pPr>
        <w:pStyle w:val="0"/>
        <w:jc w:val="both"/>
      </w:pPr>
      <w:r>
        <w:rPr>
          <w:sz w:val="24"/>
        </w:rPr>
        <w:t xml:space="preserve">(подп. 3.18.6 в ред. </w:t>
      </w:r>
      <w:hyperlink w:history="0" r:id="rId55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19.09.2020 N 780)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3.18.7. Подписи должностного лица или должностных лиц Министерства, проводивших проверку.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3.19. К Акту проверки прилагаются все документы, полученные в ходе проверки (протоколы или заключения проведенных исследований, испытаний и экспертиз, пояснения регионального оператора, и иные связанные с результатами проверки документы или их копии).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6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19.09.2020 N 780)</w:t>
      </w:r>
    </w:p>
    <w:bookmarkStart w:id="130" w:name="P130"/>
    <w:bookmarkEnd w:id="13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3.20. Акт проверки в срок не позднее трех рабочих дней с даты его подписания направляется региональному оператору способом, обеспечивающим подтверждение получения Акта проверки региональным оператором.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7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18.05.2022 N 352)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3.21. Информация о результатах проведенной проверки, в том числе об устранении или неустранении региональным оператором в установленные сроки, указанные в Акте проверки, нарушений, направляется в попечительский совет регионального оператора в течение пяти рабочих дней со дня истечения срока, указанного в Акте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3.22. Акт проверки может быть обжалован региональным оператором в установленном законодательством Российской Федерации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3.23. В случае неустранения нарушения региональным оператором в установленные сроки, указанные в Акте проверки, в том числе непринятия мер в целях устранения и предотвращения выявленных нарушений, министром энергетики и жилищно-коммунального хозяйства Нижегородской области рассматривается вопрос о привлечении руководителя регионального оператора к дисциплинарной ответственности в соответствии с требованиями действующего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3.24. В случае выявления в ходе осуществления проверки нарушения требований, контроль за соблюдением которых не осуществляется Министерством в соответствии с настоящим Порядком, сведения о данных фактах и подтверждающие документы направляются в государственные органы в соответствии с их полномочиями не позднее трех рабочих дней со дня окончания проверки.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3.25. В случае выявления в ходе осуществления проверки признаков преступления или административного правонарушения Министерство направляет соответствующую информацию в государственные органы в соответствии с их компетенцией не позднее трех рабочих дней со дня окончания проверки.</w:t>
      </w:r>
    </w:p>
    <w:p>
      <w:pPr>
        <w:pStyle w:val="0"/>
        <w:jc w:val="both"/>
      </w:pPr>
      <w:r>
        <w:rPr>
          <w:sz w:val="24"/>
        </w:rPr>
        <w:t xml:space="preserve">(п. 3.25 в ред. </w:t>
      </w:r>
      <w:hyperlink w:history="0" r:id="rId58" w:tooltip="Постановление Правительства Нижегородской области от 18.05.2022 N 352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18.05.2022 N 352)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3.26. По результатам проведенных в течение календарного года проверок Министерство составляет в срок до 1 апреля года, следующего за отчетным годом, годовой отчет о проведении проверок соблюдения региональным оператором установленных требований (далее - годовой отчет Министерства) по форме, утвержденной приказом Министерства.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3.27. Годовой отчет Министерства должен содержать установленные требования, в отношении которых осуществлялись проверки, выявленные нарушения и сроки их устранения, предложения о мерах, которые должны быть приняты в целях устранения и предотвращения нарушений.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3.28. Министерство в срок не позднее десяти рабочих дней с даты подписания годового отчета направляет его попечительскому совету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3.29. Годовой отчет Министерства подлежит размещению на официальном сайте Министерства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3.30. Систематическое наблюдение за исполнением региональным оператором установленных требований осуществляется путем проведения анализа и мониторинга еженедельных, ежемесячных отчетов, предоставляемых региональным оператором в адрес Министерства, сведений, предоставляемых по запросу Министерства, а также мониторинга информации, размещенной на официальном сайте регионального оператора в информационно-телекоммуникационной сети "Интернет".</w:t>
      </w:r>
    </w:p>
    <w:bookmarkStart w:id="143" w:name="P143"/>
    <w:bookmarkEnd w:id="14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3.31. В целях обеспечения систематического наблюдения за соответствием деятельности регионального оператора установленным требованиям региональный оператор предоставляет в Министерство: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3.31.1. Еженедельные отчеты по форме, утвержденной приказом Министерства, в срок не позднее 13 часов 00 минут третьего дня недели, следующей за отчетной.</w:t>
      </w:r>
    </w:p>
    <w:p>
      <w:pPr>
        <w:pStyle w:val="0"/>
        <w:jc w:val="both"/>
      </w:pPr>
      <w:r>
        <w:rPr>
          <w:sz w:val="24"/>
        </w:rPr>
        <w:t xml:space="preserve">(подп. 3.31.1 в ред. </w:t>
      </w:r>
      <w:hyperlink w:history="0" r:id="rId59" w:tooltip="Постановление Правительства Нижегородской области от 27.01.2021 N 72 &quot;О внесении изменений в постановление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27.01.2021 N 72)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3.31.2. Ежемесячные, ежеквартальные отчеты по форме, утвержденной приказом Министерства, в срок не позднее 5 числа месяца, следующего за отчетным периодом.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21.02.2020 </w:t>
      </w:r>
      <w:hyperlink w:history="0" r:id="rId60" w:tooltip="Постановление Правительства Нижегородской области от 21.02.2020 N 157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N 157</w:t>
        </w:r>
      </w:hyperlink>
      <w:r>
        <w:rPr>
          <w:sz w:val="24"/>
        </w:rPr>
        <w:t xml:space="preserve">, от 19.09.2020 </w:t>
      </w:r>
      <w:hyperlink w:history="0" r:id="rId61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N 780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3.31.3. Полугодовые отчеты по форме, утвержденной приказом Министерства, в срок не позднее 25 числа месяца, следующего за отчетной датой.</w:t>
      </w:r>
    </w:p>
    <w:p>
      <w:pPr>
        <w:pStyle w:val="0"/>
        <w:jc w:val="both"/>
      </w:pPr>
      <w:r>
        <w:rPr>
          <w:sz w:val="24"/>
        </w:rPr>
        <w:t xml:space="preserve">(подп. 3.31.3 в ред. </w:t>
      </w:r>
      <w:hyperlink w:history="0" r:id="rId62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19.09.2020 N 780)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3.31.4. Годовой отчет по форме и в сроки, утвержденные приказом Министерства.</w:t>
      </w:r>
    </w:p>
    <w:p>
      <w:pPr>
        <w:pStyle w:val="0"/>
        <w:jc w:val="both"/>
      </w:pPr>
      <w:r>
        <w:rPr>
          <w:sz w:val="24"/>
        </w:rPr>
        <w:t xml:space="preserve">(подп. 3.31.4 введен </w:t>
      </w:r>
      <w:hyperlink w:history="0" r:id="rId63" w:tooltip="Постановление Правительства Нижегородской области от 19.09.2020 N 780 &quot;О внесении изменений в Порядок осуществления контроля за соответствием деятельности регионального оператора установленным требованиям, утвержденный постановлением Правительства Нижегородской области от 31 октября 2019 г. N 80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19.09.2020 N 780)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3.32. Отчеты, указанные в </w:t>
      </w:r>
      <w:hyperlink w:history="0" w:anchor="P143" w:tooltip="3.31. В целях обеспечения систематического наблюдения за соответствием деятельности регионального оператора установленным требованиям региональный оператор предоставляет в Министерство:">
        <w:r>
          <w:rPr>
            <w:sz w:val="24"/>
            <w:color w:val="0000ff"/>
          </w:rPr>
          <w:t xml:space="preserve">пункте 3.31</w:t>
        </w:r>
      </w:hyperlink>
      <w:r>
        <w:rPr>
          <w:sz w:val="24"/>
        </w:rPr>
        <w:t xml:space="preserve"> настоящего Порядка, должны быть подписаны руководителем регионального оператора либо лицом, исполняющим его обязанности.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3.33. В целях обеспечения Контроля региональный оператор направляет в Министерство утвержденный руководителем регионального оператора годовой план работы регионального оператора, разработанный в соответствии с требованиями и формой, установленными приказами Министерства, в срок не позднее 15 ноября текущего года, предшествующего году реализации плана работы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изменения годового плана работы регионального оператора утвержденный документ направляется в Министерство в течение пяти рабочих дней с даты его утверждения.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3.34. Результаты систематического наблюдения за соответствием деятельности регионального оператора установленным требованиям используются при планировании и проведении Министерством проверок.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31.10.2019 N 807</w:t>
            <w:br/>
            <w:t>(ред. от 14.04.2023)</w:t>
            <w:br/>
            <w:t>"Об утверждении Порядка осуще...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11657&amp;date=19.03.2025&amp;dst=100005&amp;field=134" TargetMode = "External"/>
	<Relationship Id="rId8" Type="http://schemas.openxmlformats.org/officeDocument/2006/relationships/hyperlink" Target="https://login.consultant.ru/link/?req=doc&amp;base=RLAW187&amp;n=222843&amp;date=19.03.2025&amp;dst=100005&amp;field=134" TargetMode = "External"/>
	<Relationship Id="rId9" Type="http://schemas.openxmlformats.org/officeDocument/2006/relationships/hyperlink" Target="https://login.consultant.ru/link/?req=doc&amp;base=RLAW187&amp;n=230285&amp;date=19.03.2025&amp;dst=100005&amp;field=134" TargetMode = "External"/>
	<Relationship Id="rId10" Type="http://schemas.openxmlformats.org/officeDocument/2006/relationships/hyperlink" Target="https://login.consultant.ru/link/?req=doc&amp;base=RLAW187&amp;n=239275&amp;date=19.03.2025&amp;dst=100005&amp;field=134" TargetMode = "External"/>
	<Relationship Id="rId11" Type="http://schemas.openxmlformats.org/officeDocument/2006/relationships/hyperlink" Target="https://login.consultant.ru/link/?req=doc&amp;base=RLAW187&amp;n=254293&amp;date=19.03.2025&amp;dst=100005&amp;field=134" TargetMode = "External"/>
	<Relationship Id="rId12" Type="http://schemas.openxmlformats.org/officeDocument/2006/relationships/hyperlink" Target="https://login.consultant.ru/link/?req=doc&amp;base=RLAW187&amp;n=271520&amp;date=19.03.2025&amp;dst=100005&amp;field=134" TargetMode = "External"/>
	<Relationship Id="rId13" Type="http://schemas.openxmlformats.org/officeDocument/2006/relationships/hyperlink" Target="https://login.consultant.ru/link/?req=doc&amp;base=LAW&amp;n=493210&amp;date=19.03.2025&amp;dst=380&amp;field=134" TargetMode = "External"/>
	<Relationship Id="rId14" Type="http://schemas.openxmlformats.org/officeDocument/2006/relationships/hyperlink" Target="https://login.consultant.ru/link/?req=doc&amp;base=RLAW187&amp;n=305119&amp;date=19.03.2025&amp;dst=100037&amp;field=134" TargetMode = "External"/>
	<Relationship Id="rId15" Type="http://schemas.openxmlformats.org/officeDocument/2006/relationships/hyperlink" Target="https://login.consultant.ru/link/?req=doc&amp;base=RLAW187&amp;n=305119&amp;date=19.03.2025&amp;dst=100253&amp;field=134" TargetMode = "External"/>
	<Relationship Id="rId16" Type="http://schemas.openxmlformats.org/officeDocument/2006/relationships/hyperlink" Target="https://login.consultant.ru/link/?req=doc&amp;base=RLAW187&amp;n=211657&amp;date=19.03.2025&amp;dst=100005&amp;field=134" TargetMode = "External"/>
	<Relationship Id="rId17" Type="http://schemas.openxmlformats.org/officeDocument/2006/relationships/hyperlink" Target="https://login.consultant.ru/link/?req=doc&amp;base=RLAW187&amp;n=222843&amp;date=19.03.2025&amp;dst=100005&amp;field=134" TargetMode = "External"/>
	<Relationship Id="rId18" Type="http://schemas.openxmlformats.org/officeDocument/2006/relationships/hyperlink" Target="https://login.consultant.ru/link/?req=doc&amp;base=RLAW187&amp;n=230285&amp;date=19.03.2025&amp;dst=100008&amp;field=134" TargetMode = "External"/>
	<Relationship Id="rId19" Type="http://schemas.openxmlformats.org/officeDocument/2006/relationships/hyperlink" Target="https://login.consultant.ru/link/?req=doc&amp;base=RLAW187&amp;n=239275&amp;date=19.03.2025&amp;dst=100005&amp;field=134" TargetMode = "External"/>
	<Relationship Id="rId20" Type="http://schemas.openxmlformats.org/officeDocument/2006/relationships/hyperlink" Target="https://login.consultant.ru/link/?req=doc&amp;base=RLAW187&amp;n=254293&amp;date=19.03.2025&amp;dst=100005&amp;field=134" TargetMode = "External"/>
	<Relationship Id="rId21" Type="http://schemas.openxmlformats.org/officeDocument/2006/relationships/hyperlink" Target="https://login.consultant.ru/link/?req=doc&amp;base=RLAW187&amp;n=271520&amp;date=19.03.2025&amp;dst=100005&amp;field=134" TargetMode = "External"/>
	<Relationship Id="rId22" Type="http://schemas.openxmlformats.org/officeDocument/2006/relationships/hyperlink" Target="https://login.consultant.ru/link/?req=doc&amp;base=LAW&amp;n=493210&amp;date=19.03.2025&amp;dst=380&amp;field=134" TargetMode = "External"/>
	<Relationship Id="rId23" Type="http://schemas.openxmlformats.org/officeDocument/2006/relationships/hyperlink" Target="https://login.consultant.ru/link/?req=doc&amp;base=RLAW187&amp;n=305119&amp;date=19.03.2025&amp;dst=100037&amp;field=134" TargetMode = "External"/>
	<Relationship Id="rId24" Type="http://schemas.openxmlformats.org/officeDocument/2006/relationships/hyperlink" Target="https://login.consultant.ru/link/?req=doc&amp;base=RLAW187&amp;n=305119&amp;date=19.03.2025&amp;dst=100253&amp;field=134" TargetMode = "External"/>
	<Relationship Id="rId25" Type="http://schemas.openxmlformats.org/officeDocument/2006/relationships/hyperlink" Target="https://login.consultant.ru/link/?req=doc&amp;base=LAW&amp;n=493210&amp;date=19.03.2025" TargetMode = "External"/>
	<Relationship Id="rId26" Type="http://schemas.openxmlformats.org/officeDocument/2006/relationships/hyperlink" Target="https://login.consultant.ru/link/?req=doc&amp;base=RLAW187&amp;n=283938&amp;date=19.03.2025&amp;dst=100017&amp;field=134" TargetMode = "External"/>
	<Relationship Id="rId27" Type="http://schemas.openxmlformats.org/officeDocument/2006/relationships/hyperlink" Target="https://login.consultant.ru/link/?req=doc&amp;base=RLAW187&amp;n=271520&amp;date=19.03.2025&amp;dst=100006&amp;field=134" TargetMode = "External"/>
	<Relationship Id="rId28" Type="http://schemas.openxmlformats.org/officeDocument/2006/relationships/hyperlink" Target="https://login.consultant.ru/link/?req=doc&amp;base=RLAW187&amp;n=305661&amp;date=19.03.2025&amp;dst=100196&amp;field=134" TargetMode = "External"/>
	<Relationship Id="rId29" Type="http://schemas.openxmlformats.org/officeDocument/2006/relationships/hyperlink" Target="https://login.consultant.ru/link/?req=doc&amp;base=RLAW187&amp;n=271520&amp;date=19.03.2025&amp;dst=100009&amp;field=134" TargetMode = "External"/>
	<Relationship Id="rId30" Type="http://schemas.openxmlformats.org/officeDocument/2006/relationships/hyperlink" Target="https://login.consultant.ru/link/?req=doc&amp;base=RLAW187&amp;n=271520&amp;date=19.03.2025&amp;dst=100010&amp;field=134" TargetMode = "External"/>
	<Relationship Id="rId31" Type="http://schemas.openxmlformats.org/officeDocument/2006/relationships/hyperlink" Target="https://login.consultant.ru/link/?req=doc&amp;base=RLAW187&amp;n=271520&amp;date=19.03.2025&amp;dst=100012&amp;field=134" TargetMode = "External"/>
	<Relationship Id="rId32" Type="http://schemas.openxmlformats.org/officeDocument/2006/relationships/hyperlink" Target="https://login.consultant.ru/link/?req=doc&amp;base=RLAW187&amp;n=265888&amp;date=19.03.2025&amp;dst=100040&amp;field=134" TargetMode = "External"/>
	<Relationship Id="rId33" Type="http://schemas.openxmlformats.org/officeDocument/2006/relationships/hyperlink" Target="https://login.consultant.ru/link/?req=doc&amp;base=RLAW187&amp;n=271520&amp;date=19.03.2025&amp;dst=100014&amp;field=134" TargetMode = "External"/>
	<Relationship Id="rId34" Type="http://schemas.openxmlformats.org/officeDocument/2006/relationships/hyperlink" Target="https://login.consultant.ru/link/?req=doc&amp;base=RLAW187&amp;n=271520&amp;date=19.03.2025&amp;dst=100018&amp;field=134" TargetMode = "External"/>
	<Relationship Id="rId35" Type="http://schemas.openxmlformats.org/officeDocument/2006/relationships/hyperlink" Target="https://login.consultant.ru/link/?req=doc&amp;base=RLAW187&amp;n=271520&amp;date=19.03.2025&amp;dst=100019&amp;field=134" TargetMode = "External"/>
	<Relationship Id="rId36" Type="http://schemas.openxmlformats.org/officeDocument/2006/relationships/hyperlink" Target="https://login.consultant.ru/link/?req=doc&amp;base=LAW&amp;n=493210&amp;date=19.03.2025" TargetMode = "External"/>
	<Relationship Id="rId37" Type="http://schemas.openxmlformats.org/officeDocument/2006/relationships/hyperlink" Target="https://login.consultant.ru/link/?req=doc&amp;base=RLAW187&amp;n=254293&amp;date=19.03.2025&amp;dst=100008&amp;field=134" TargetMode = "External"/>
	<Relationship Id="rId38" Type="http://schemas.openxmlformats.org/officeDocument/2006/relationships/hyperlink" Target="https://login.consultant.ru/link/?req=doc&amp;base=RLAW187&amp;n=254293&amp;date=19.03.2025&amp;dst=100008&amp;field=134" TargetMode = "External"/>
	<Relationship Id="rId39" Type="http://schemas.openxmlformats.org/officeDocument/2006/relationships/hyperlink" Target="https://login.consultant.ru/link/?req=doc&amp;base=LAW&amp;n=493210&amp;date=19.03.2025&amp;dst=101620&amp;field=134" TargetMode = "External"/>
	<Relationship Id="rId40" Type="http://schemas.openxmlformats.org/officeDocument/2006/relationships/hyperlink" Target="https://login.consultant.ru/link/?req=doc&amp;base=RLAW187&amp;n=271520&amp;date=19.03.2025&amp;dst=100020&amp;field=134" TargetMode = "External"/>
	<Relationship Id="rId41" Type="http://schemas.openxmlformats.org/officeDocument/2006/relationships/hyperlink" Target="https://login.consultant.ru/link/?req=doc&amp;base=RLAW187&amp;n=254293&amp;date=19.03.2025&amp;dst=100009&amp;field=134" TargetMode = "External"/>
	<Relationship Id="rId42" Type="http://schemas.openxmlformats.org/officeDocument/2006/relationships/hyperlink" Target="https://login.consultant.ru/link/?req=doc&amp;base=RLAW187&amp;n=254293&amp;date=19.03.2025&amp;dst=100011&amp;field=134" TargetMode = "External"/>
	<Relationship Id="rId43" Type="http://schemas.openxmlformats.org/officeDocument/2006/relationships/hyperlink" Target="https://login.consultant.ru/link/?req=doc&amp;base=RLAW187&amp;n=254293&amp;date=19.03.2025&amp;dst=100014&amp;field=134" TargetMode = "External"/>
	<Relationship Id="rId44" Type="http://schemas.openxmlformats.org/officeDocument/2006/relationships/hyperlink" Target="https://login.consultant.ru/link/?req=doc&amp;base=RLAW187&amp;n=271520&amp;date=19.03.2025&amp;dst=100022&amp;field=134" TargetMode = "External"/>
	<Relationship Id="rId45" Type="http://schemas.openxmlformats.org/officeDocument/2006/relationships/hyperlink" Target="https://login.consultant.ru/link/?req=doc&amp;base=RLAW187&amp;n=230285&amp;date=19.03.2025&amp;dst=100009&amp;field=134" TargetMode = "External"/>
	<Relationship Id="rId46" Type="http://schemas.openxmlformats.org/officeDocument/2006/relationships/hyperlink" Target="https://login.consultant.ru/link/?req=doc&amp;base=RLAW187&amp;n=254293&amp;date=19.03.2025&amp;dst=100015&amp;field=134" TargetMode = "External"/>
	<Relationship Id="rId47" Type="http://schemas.openxmlformats.org/officeDocument/2006/relationships/hyperlink" Target="https://login.consultant.ru/link/?req=doc&amp;base=LAW&amp;n=493210&amp;date=19.03.2025" TargetMode = "External"/>
	<Relationship Id="rId48" Type="http://schemas.openxmlformats.org/officeDocument/2006/relationships/hyperlink" Target="https://login.consultant.ru/link/?req=doc&amp;base=RLAW187&amp;n=271520&amp;date=19.03.2025&amp;dst=100023&amp;field=134" TargetMode = "External"/>
	<Relationship Id="rId49" Type="http://schemas.openxmlformats.org/officeDocument/2006/relationships/hyperlink" Target="https://login.consultant.ru/link/?req=doc&amp;base=RLAW187&amp;n=271520&amp;date=19.03.2025&amp;dst=100024&amp;field=134" TargetMode = "External"/>
	<Relationship Id="rId50" Type="http://schemas.openxmlformats.org/officeDocument/2006/relationships/hyperlink" Target="https://login.consultant.ru/link/?req=doc&amp;base=RLAW187&amp;n=271520&amp;date=19.03.2025&amp;dst=100025&amp;field=134" TargetMode = "External"/>
	<Relationship Id="rId51" Type="http://schemas.openxmlformats.org/officeDocument/2006/relationships/hyperlink" Target="https://login.consultant.ru/link/?req=doc&amp;base=RLAW187&amp;n=271520&amp;date=19.03.2025&amp;dst=100026&amp;field=134" TargetMode = "External"/>
	<Relationship Id="rId52" Type="http://schemas.openxmlformats.org/officeDocument/2006/relationships/hyperlink" Target="https://login.consultant.ru/link/?req=doc&amp;base=RLAW187&amp;n=271520&amp;date=19.03.2025&amp;dst=100029&amp;field=134" TargetMode = "External"/>
	<Relationship Id="rId53" Type="http://schemas.openxmlformats.org/officeDocument/2006/relationships/hyperlink" Target="https://login.consultant.ru/link/?req=doc&amp;base=RLAW187&amp;n=271520&amp;date=19.03.2025&amp;dst=100030&amp;field=134" TargetMode = "External"/>
	<Relationship Id="rId54" Type="http://schemas.openxmlformats.org/officeDocument/2006/relationships/hyperlink" Target="https://login.consultant.ru/link/?req=doc&amp;base=RLAW187&amp;n=271520&amp;date=19.03.2025&amp;dst=100030&amp;field=134" TargetMode = "External"/>
	<Relationship Id="rId55" Type="http://schemas.openxmlformats.org/officeDocument/2006/relationships/hyperlink" Target="https://login.consultant.ru/link/?req=doc&amp;base=RLAW187&amp;n=222843&amp;date=19.03.2025&amp;dst=100006&amp;field=134" TargetMode = "External"/>
	<Relationship Id="rId56" Type="http://schemas.openxmlformats.org/officeDocument/2006/relationships/hyperlink" Target="https://login.consultant.ru/link/?req=doc&amp;base=RLAW187&amp;n=222843&amp;date=19.03.2025&amp;dst=100008&amp;field=134" TargetMode = "External"/>
	<Relationship Id="rId57" Type="http://schemas.openxmlformats.org/officeDocument/2006/relationships/hyperlink" Target="https://login.consultant.ru/link/?req=doc&amp;base=RLAW187&amp;n=254293&amp;date=19.03.2025&amp;dst=100016&amp;field=134" TargetMode = "External"/>
	<Relationship Id="rId58" Type="http://schemas.openxmlformats.org/officeDocument/2006/relationships/hyperlink" Target="https://login.consultant.ru/link/?req=doc&amp;base=RLAW187&amp;n=254293&amp;date=19.03.2025&amp;dst=100017&amp;field=134" TargetMode = "External"/>
	<Relationship Id="rId59" Type="http://schemas.openxmlformats.org/officeDocument/2006/relationships/hyperlink" Target="https://login.consultant.ru/link/?req=doc&amp;base=RLAW187&amp;n=230285&amp;date=19.03.2025&amp;dst=100010&amp;field=134" TargetMode = "External"/>
	<Relationship Id="rId60" Type="http://schemas.openxmlformats.org/officeDocument/2006/relationships/hyperlink" Target="https://login.consultant.ru/link/?req=doc&amp;base=RLAW187&amp;n=211657&amp;date=19.03.2025&amp;dst=100007&amp;field=134" TargetMode = "External"/>
	<Relationship Id="rId61" Type="http://schemas.openxmlformats.org/officeDocument/2006/relationships/hyperlink" Target="https://login.consultant.ru/link/?req=doc&amp;base=RLAW187&amp;n=222843&amp;date=19.03.2025&amp;dst=100010&amp;field=134" TargetMode = "External"/>
	<Relationship Id="rId62" Type="http://schemas.openxmlformats.org/officeDocument/2006/relationships/hyperlink" Target="https://login.consultant.ru/link/?req=doc&amp;base=RLAW187&amp;n=222843&amp;date=19.03.2025&amp;dst=100011&amp;field=134" TargetMode = "External"/>
	<Relationship Id="rId63" Type="http://schemas.openxmlformats.org/officeDocument/2006/relationships/hyperlink" Target="https://login.consultant.ru/link/?req=doc&amp;base=RLAW187&amp;n=222843&amp;date=19.03.2025&amp;dst=100013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31.10.2019 N 807
(ред. от 14.04.2023)
"Об утверждении Порядка осуществления контроля за соответствием деятельности регионального оператора установленным требованиям"</dc:title>
  <dcterms:created xsi:type="dcterms:W3CDTF">2025-03-19T11:01:55Z</dcterms:created>
</cp:coreProperties>
</file>