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31" w:rsidRPr="008C1C15" w:rsidRDefault="00C94931" w:rsidP="008C1C15">
      <w:pPr>
        <w:spacing w:after="0"/>
        <w:jc w:val="right"/>
        <w:rPr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C1C15" w:rsidTr="008C1C15">
        <w:tc>
          <w:tcPr>
            <w:tcW w:w="4785" w:type="dxa"/>
          </w:tcPr>
          <w:p w:rsidR="008C1C15" w:rsidRDefault="008C1C15" w:rsidP="008C1C15"/>
        </w:tc>
        <w:tc>
          <w:tcPr>
            <w:tcW w:w="4786" w:type="dxa"/>
          </w:tcPr>
          <w:p w:rsidR="008C1C15" w:rsidRPr="008C1C15" w:rsidRDefault="008C1C15" w:rsidP="008C1C15">
            <w:pPr>
              <w:jc w:val="right"/>
              <w:rPr>
                <w:sz w:val="16"/>
                <w:szCs w:val="16"/>
              </w:rPr>
            </w:pPr>
            <w:r w:rsidRPr="008C1C15">
              <w:rPr>
                <w:sz w:val="16"/>
                <w:szCs w:val="16"/>
              </w:rPr>
              <w:t>Приложение № 4-1</w:t>
            </w:r>
          </w:p>
          <w:p w:rsidR="008C1C15" w:rsidRDefault="008C1C15" w:rsidP="008C1C15">
            <w:pPr>
              <w:jc w:val="right"/>
              <w:rPr>
                <w:sz w:val="16"/>
                <w:szCs w:val="16"/>
              </w:rPr>
            </w:pPr>
            <w:r w:rsidRPr="008C1C15">
              <w:rPr>
                <w:sz w:val="16"/>
                <w:szCs w:val="16"/>
              </w:rPr>
              <w:t>к Правилам открытия, ведения и закрытия</w:t>
            </w:r>
          </w:p>
          <w:p w:rsidR="008C1C15" w:rsidRPr="008C1C15" w:rsidRDefault="008C1C15" w:rsidP="008C1C15">
            <w:pPr>
              <w:jc w:val="right"/>
              <w:rPr>
                <w:sz w:val="16"/>
                <w:szCs w:val="16"/>
              </w:rPr>
            </w:pPr>
            <w:r w:rsidRPr="008C1C15">
              <w:rPr>
                <w:sz w:val="16"/>
                <w:szCs w:val="16"/>
              </w:rPr>
              <w:t xml:space="preserve">банковских счетов, счетов по вкладам (депозитам) </w:t>
            </w:r>
            <w:proofErr w:type="gramStart"/>
            <w:r w:rsidRPr="008C1C15">
              <w:rPr>
                <w:sz w:val="16"/>
                <w:szCs w:val="16"/>
              </w:rPr>
              <w:t>в</w:t>
            </w:r>
            <w:proofErr w:type="gramEnd"/>
          </w:p>
          <w:p w:rsidR="008C1C15" w:rsidRDefault="008C1C15" w:rsidP="008C1C15">
            <w:pPr>
              <w:jc w:val="right"/>
              <w:rPr>
                <w:sz w:val="16"/>
                <w:szCs w:val="16"/>
              </w:rPr>
            </w:pPr>
            <w:r w:rsidRPr="008C1C15">
              <w:rPr>
                <w:sz w:val="16"/>
                <w:szCs w:val="16"/>
              </w:rPr>
              <w:t xml:space="preserve">ОАО Банк «ОТКРЫТИЕ» для клиентов </w:t>
            </w:r>
            <w:r>
              <w:rPr>
                <w:sz w:val="16"/>
                <w:szCs w:val="16"/>
              </w:rPr>
              <w:t>–</w:t>
            </w:r>
          </w:p>
          <w:p w:rsidR="008C1C15" w:rsidRDefault="008C1C15" w:rsidP="008C1C15">
            <w:pPr>
              <w:jc w:val="right"/>
              <w:rPr>
                <w:sz w:val="16"/>
                <w:szCs w:val="16"/>
              </w:rPr>
            </w:pPr>
            <w:r w:rsidRPr="008C1C15">
              <w:rPr>
                <w:sz w:val="16"/>
                <w:szCs w:val="16"/>
              </w:rPr>
              <w:t>юридических лиц, индивидуальных</w:t>
            </w:r>
          </w:p>
          <w:p w:rsidR="008C1C15" w:rsidRDefault="008C1C15" w:rsidP="008C1C15">
            <w:pPr>
              <w:jc w:val="right"/>
              <w:rPr>
                <w:sz w:val="16"/>
                <w:szCs w:val="16"/>
              </w:rPr>
            </w:pPr>
            <w:r w:rsidRPr="008C1C15">
              <w:rPr>
                <w:sz w:val="16"/>
                <w:szCs w:val="16"/>
              </w:rPr>
              <w:t xml:space="preserve">предпринимателей, физических лиц, занимающихся </w:t>
            </w:r>
            <w:proofErr w:type="gramStart"/>
            <w:r w:rsidRPr="008C1C15">
              <w:rPr>
                <w:sz w:val="16"/>
                <w:szCs w:val="16"/>
              </w:rPr>
              <w:t>в</w:t>
            </w:r>
            <w:proofErr w:type="gramEnd"/>
          </w:p>
          <w:p w:rsidR="008C1C15" w:rsidRDefault="008C1C15" w:rsidP="008C1C15">
            <w:pPr>
              <w:jc w:val="right"/>
              <w:rPr>
                <w:sz w:val="16"/>
                <w:szCs w:val="16"/>
              </w:rPr>
            </w:pPr>
            <w:proofErr w:type="gramStart"/>
            <w:r w:rsidRPr="008C1C15">
              <w:rPr>
                <w:sz w:val="16"/>
                <w:szCs w:val="16"/>
              </w:rPr>
              <w:t>установленном</w:t>
            </w:r>
            <w:proofErr w:type="gramEnd"/>
            <w:r w:rsidRPr="008C1C15">
              <w:rPr>
                <w:sz w:val="16"/>
                <w:szCs w:val="16"/>
              </w:rPr>
              <w:t xml:space="preserve"> законодательством Российской</w:t>
            </w:r>
          </w:p>
          <w:p w:rsidR="008C1C15" w:rsidRDefault="008C1C15" w:rsidP="008C1C15">
            <w:pPr>
              <w:jc w:val="right"/>
            </w:pPr>
            <w:r w:rsidRPr="008C1C15">
              <w:rPr>
                <w:sz w:val="16"/>
                <w:szCs w:val="16"/>
              </w:rPr>
              <w:t>Федерации порядке частной практикой и банков-респондентов</w:t>
            </w:r>
          </w:p>
        </w:tc>
      </w:tr>
    </w:tbl>
    <w:p w:rsidR="00C94931" w:rsidRDefault="00C94931" w:rsidP="008C1C15">
      <w:pPr>
        <w:spacing w:after="0"/>
      </w:pPr>
    </w:p>
    <w:p w:rsidR="00C94931" w:rsidRPr="008C1C15" w:rsidRDefault="00C94931" w:rsidP="008C1C15">
      <w:pPr>
        <w:spacing w:after="0"/>
        <w:jc w:val="center"/>
        <w:rPr>
          <w:rFonts w:ascii="Times New Roman" w:hAnsi="Times New Roman" w:cs="Times New Roman"/>
          <w:b/>
        </w:rPr>
      </w:pPr>
      <w:r w:rsidRPr="008C1C15">
        <w:rPr>
          <w:rFonts w:ascii="Times New Roman" w:hAnsi="Times New Roman" w:cs="Times New Roman"/>
          <w:b/>
        </w:rPr>
        <w:t>Перечень документов, предоставляемых юридическими лицами, созданными в соответствии с законодательством Российской Федерации, их обособленными подразделениями, для открытия расчетных счетов, специальных банковских счетов.</w:t>
      </w: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1. Устав.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2. </w:t>
      </w:r>
      <w:proofErr w:type="gramStart"/>
      <w:r w:rsidRPr="008C1C15">
        <w:rPr>
          <w:rFonts w:ascii="Times New Roman" w:hAnsi="Times New Roman" w:cs="Times New Roman"/>
        </w:rPr>
        <w:t>В случае если в учредительные документы вносились изменения, в Банк предоставляется текст этих изменений (либо новая последняя редакция учредительных документов) и свидетельства о регистрации изменений (в случае отсутствия свидетельств – иные документы, подтверждающие регистрацию изменений в учредительные документы (лист записи, выдаваемый налоговыми органами по форме № Р5000, Постановление местной администрации, Решение местной администрации и пр.).</w:t>
      </w:r>
      <w:proofErr w:type="gramEnd"/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3. Свидетельство о постановке на учет в налоговом органе, либо документ, выдаваемый налоговым органом в случаях, предусмотренных законодательством Российской Федерации, в целях открытия банковского счета.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4. Свидетельство о государственной регистрации (для юридических лиц, зарегистрированных до 1 июля 2002 года – свидетельство о внесении записи в ЕРГЮЛ о юридическом лице, зарегистрированном до 1 июля 2002 года).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5. Документы (приказы, протоколы, решения, доверенности и т.п.), подтверждающие полномочия лиц, указанных в карточке с образцами подписей и оттиском печати и лиц, наделенных правом использовать аналог собственноручной подписи (при наличии). 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6. Документы, удостоверяющие личность лиц, указанных в карточке с образцами подписей и оттиска печати и лица, обратившегося за открытием счета.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7. Доверенность на представителя, обратившегося за открытием счета, подтверждающая наличие у него соответствующих полномочий (если применимо). 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10. </w:t>
      </w:r>
      <w:proofErr w:type="gramStart"/>
      <w:r w:rsidRPr="008C1C15">
        <w:rPr>
          <w:rFonts w:ascii="Times New Roman" w:hAnsi="Times New Roman" w:cs="Times New Roman"/>
        </w:rPr>
        <w:t xml:space="preserve">Документы, подтверждающие передачу полномочий управляющей организации (управляющему): решение (протокол), договор; а также документы, позволяющие осуществить Идентификацию управляющей организации (управляющего): учредительные документы, свидетельство о государственной регистрации (свидетельство о внесении записи в ЕРГЮЛ о </w:t>
      </w:r>
      <w:proofErr w:type="gramEnd"/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 xml:space="preserve">юридическом </w:t>
      </w:r>
      <w:proofErr w:type="gramStart"/>
      <w:r w:rsidRPr="008C1C15">
        <w:rPr>
          <w:rFonts w:ascii="Times New Roman" w:hAnsi="Times New Roman" w:cs="Times New Roman"/>
        </w:rPr>
        <w:t>лице</w:t>
      </w:r>
      <w:proofErr w:type="gramEnd"/>
      <w:r w:rsidRPr="008C1C15">
        <w:rPr>
          <w:rFonts w:ascii="Times New Roman" w:hAnsi="Times New Roman" w:cs="Times New Roman"/>
        </w:rPr>
        <w:t>, зарегистрированном до 1 июля 2002 года) – для юридических лиц, свидетельство</w:t>
      </w:r>
      <w:r w:rsidRPr="008C1C15">
        <w:rPr>
          <w:rFonts w:ascii="Times New Roman" w:hAnsi="Times New Roman" w:cs="Times New Roman"/>
        </w:rPr>
        <w:tab/>
        <w:t>11. Лицензии на право осуществления деятельности, подлежащей лицензированию (если применимо).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12. </w:t>
      </w:r>
      <w:proofErr w:type="gramStart"/>
      <w:r w:rsidRPr="008C1C15">
        <w:rPr>
          <w:rFonts w:ascii="Times New Roman" w:hAnsi="Times New Roman" w:cs="Times New Roman"/>
        </w:rPr>
        <w:t xml:space="preserve">Документы, подтверждающие передачу полномочий управляющей организации (управляющему): решение (протокол), договор; а также документы, позволяющие осуществить Идентификацию управляющей организации (управляющего): учредительные документы, свидетельство о государственной регистрации (свидетельство о внесении записи в ЕРГЮЛ о </w:t>
      </w:r>
      <w:proofErr w:type="gramEnd"/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8C1C15">
        <w:rPr>
          <w:rFonts w:ascii="Times New Roman" w:hAnsi="Times New Roman" w:cs="Times New Roman"/>
        </w:rPr>
        <w:t xml:space="preserve">юридическом лице, зарегистрированном до 1 июля 2002 года) – для юридических лиц, свидетельство о государственной регистрации в качестве индивидуального предпринимателя (свидетельство о внесении записи в ЕГРИП об индивидуальном предпринимателе, зарегистрированном до 1 января 2004 года) – для индивидуальных предпринимателей. </w:t>
      </w:r>
      <w:proofErr w:type="gramEnd"/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 xml:space="preserve">13. </w:t>
      </w:r>
      <w:proofErr w:type="gramStart"/>
      <w:r w:rsidRPr="008C1C15">
        <w:rPr>
          <w:rFonts w:ascii="Times New Roman" w:hAnsi="Times New Roman" w:cs="Times New Roman"/>
        </w:rPr>
        <w:t xml:space="preserve">Письмо Клиента, подписанное руководителем организации или иным уполномоченным лицом, подтверждающее фактическое место нахождения Клиента, а также документ, подтверждающий право собственности или право пользования Клиента зданием (помещением) по адресу фактического места нахождения (свидетельство о государственной регистрации права собственности, договор аренды или безвозмездного пользования, выписка из договора аренды здания (сооружения, помещения). </w:t>
      </w:r>
      <w:proofErr w:type="gramEnd"/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14. Сведения о финансовом положении (все документы представляются в виде копий, заверенных подписью и печатью Клиента):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lastRenderedPageBreak/>
        <w:tab/>
      </w:r>
      <w:proofErr w:type="gramStart"/>
      <w:r w:rsidRPr="008C1C15">
        <w:rPr>
          <w:rFonts w:ascii="Times New Roman" w:hAnsi="Times New Roman" w:cs="Times New Roman"/>
        </w:rPr>
        <w:t>копии годовой  бухгалтерской отчетности за прошедший календарный год (бухгалтерский баланс (форма по ОКУД 0710001), отчет о финансовых результатах (форма по ОКУД 0710002), отчет об изменениях капитала (форма по ОКУД 0710003), отчет о движении денежных средств (форма по ОКУД 0710004), отчет о целевом использовании средств (форма по ОКУД 0710006, для некоммерческих организаций)) с отметками налогового органа об ее принятии, или без</w:t>
      </w:r>
      <w:proofErr w:type="gramEnd"/>
      <w:r w:rsidRPr="008C1C15">
        <w:rPr>
          <w:rFonts w:ascii="Times New Roman" w:hAnsi="Times New Roman" w:cs="Times New Roman"/>
        </w:rPr>
        <w:t xml:space="preserve">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виде);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и (или)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копии промежуточной бухгалтерской отчетности, если </w:t>
      </w:r>
      <w:proofErr w:type="gramStart"/>
      <w:r w:rsidRPr="008C1C15">
        <w:rPr>
          <w:rFonts w:ascii="Times New Roman" w:hAnsi="Times New Roman" w:cs="Times New Roman"/>
        </w:rPr>
        <w:t>с даты</w:t>
      </w:r>
      <w:proofErr w:type="gramEnd"/>
      <w:r w:rsidRPr="008C1C15">
        <w:rPr>
          <w:rFonts w:ascii="Times New Roman" w:hAnsi="Times New Roman" w:cs="Times New Roman"/>
        </w:rPr>
        <w:t xml:space="preserve"> государственной регистрации организации менее 1 года;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и (или)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копия </w:t>
      </w:r>
      <w:proofErr w:type="spellStart"/>
      <w:r w:rsidRPr="008C1C15">
        <w:rPr>
          <w:rFonts w:ascii="Times New Roman" w:hAnsi="Times New Roman" w:cs="Times New Roman"/>
        </w:rPr>
        <w:t>оборотно</w:t>
      </w:r>
      <w:proofErr w:type="spellEnd"/>
      <w:r w:rsidRPr="008C1C15">
        <w:rPr>
          <w:rFonts w:ascii="Times New Roman" w:hAnsi="Times New Roman" w:cs="Times New Roman"/>
        </w:rPr>
        <w:t xml:space="preserve">-сальдовой ведомости по всем счетам бухгалтерского учета, если </w:t>
      </w:r>
      <w:proofErr w:type="gramStart"/>
      <w:r w:rsidRPr="008C1C15">
        <w:rPr>
          <w:rFonts w:ascii="Times New Roman" w:hAnsi="Times New Roman" w:cs="Times New Roman"/>
        </w:rPr>
        <w:t>с даты</w:t>
      </w:r>
      <w:proofErr w:type="gramEnd"/>
      <w:r w:rsidRPr="008C1C15">
        <w:rPr>
          <w:rFonts w:ascii="Times New Roman" w:hAnsi="Times New Roman" w:cs="Times New Roman"/>
        </w:rPr>
        <w:t xml:space="preserve"> государственной регистрации организации менее 3 месяцев;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и (или)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копия годовой (либо квартальной) налоговой декларации с отметками налогового органа об ее принятии, или без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виде);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и (или)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копии регистров бухгалтерского учета, дающие сведения о финансовом положении организации, если </w:t>
      </w:r>
      <w:proofErr w:type="gramStart"/>
      <w:r w:rsidRPr="008C1C15">
        <w:rPr>
          <w:rFonts w:ascii="Times New Roman" w:hAnsi="Times New Roman" w:cs="Times New Roman"/>
        </w:rPr>
        <w:t>с даты</w:t>
      </w:r>
      <w:proofErr w:type="gramEnd"/>
      <w:r w:rsidRPr="008C1C15">
        <w:rPr>
          <w:rFonts w:ascii="Times New Roman" w:hAnsi="Times New Roman" w:cs="Times New Roman"/>
        </w:rPr>
        <w:t xml:space="preserve"> государственной регистрации организации, подающей в установленном порядке налоговую декларацию,  менее 3 месяцев;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и (или)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копия аудиторского заключения по годовому бухгалтерскому отчету за прошедший календарный год;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и (или)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справка об исполнении Клиентом обязанности по уплате налогов, сборов, пеней, штрафов, выданная налоговым органом;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и (или)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сведения об отсутствии в отношении Клиента производства по делу о несостоятельности (банкротстве), вступивших в силу решений судебных органов о признании его несостоятельным (банкротом), проведения процедур ликвидации по состоянию на дату представления документов в Банк;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и (или)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сведения об отсутствии фактов неисполнения Клиентом своих денежных обязательств по причине отсутствия денежных средств на банковских счетах;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и (или) </w:t>
      </w:r>
    </w:p>
    <w:p w:rsidR="00C94931" w:rsidRPr="008C1C15" w:rsidRDefault="00C94931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>данные о рейтинге Клиента, размещенные в сети Интернет на сайтах международных рейтинговых агентств ("</w:t>
      </w:r>
      <w:proofErr w:type="spellStart"/>
      <w:r w:rsidRPr="008C1C15">
        <w:rPr>
          <w:rFonts w:ascii="Times New Roman" w:hAnsi="Times New Roman" w:cs="Times New Roman"/>
        </w:rPr>
        <w:t>Standard</w:t>
      </w:r>
      <w:proofErr w:type="spellEnd"/>
      <w:r w:rsidRPr="008C1C15">
        <w:rPr>
          <w:rFonts w:ascii="Times New Roman" w:hAnsi="Times New Roman" w:cs="Times New Roman"/>
        </w:rPr>
        <w:t xml:space="preserve"> &amp; </w:t>
      </w:r>
      <w:proofErr w:type="spellStart"/>
      <w:r w:rsidRPr="008C1C15">
        <w:rPr>
          <w:rFonts w:ascii="Times New Roman" w:hAnsi="Times New Roman" w:cs="Times New Roman"/>
        </w:rPr>
        <w:t>Poor's</w:t>
      </w:r>
      <w:proofErr w:type="spellEnd"/>
      <w:r w:rsidRPr="008C1C15">
        <w:rPr>
          <w:rFonts w:ascii="Times New Roman" w:hAnsi="Times New Roman" w:cs="Times New Roman"/>
        </w:rPr>
        <w:t>", "</w:t>
      </w:r>
      <w:proofErr w:type="spellStart"/>
      <w:r w:rsidRPr="008C1C15">
        <w:rPr>
          <w:rFonts w:ascii="Times New Roman" w:hAnsi="Times New Roman" w:cs="Times New Roman"/>
        </w:rPr>
        <w:t>Fitch-Ratings</w:t>
      </w:r>
      <w:proofErr w:type="spellEnd"/>
      <w:r w:rsidRPr="008C1C15">
        <w:rPr>
          <w:rFonts w:ascii="Times New Roman" w:hAnsi="Times New Roman" w:cs="Times New Roman"/>
        </w:rPr>
        <w:t>", "</w:t>
      </w:r>
      <w:proofErr w:type="spellStart"/>
      <w:r w:rsidRPr="008C1C15">
        <w:rPr>
          <w:rFonts w:ascii="Times New Roman" w:hAnsi="Times New Roman" w:cs="Times New Roman"/>
        </w:rPr>
        <w:t>Moody's</w:t>
      </w:r>
      <w:proofErr w:type="spellEnd"/>
      <w:r w:rsidRPr="008C1C15">
        <w:rPr>
          <w:rFonts w:ascii="Times New Roman" w:hAnsi="Times New Roman" w:cs="Times New Roman"/>
        </w:rPr>
        <w:t xml:space="preserve"> </w:t>
      </w:r>
      <w:proofErr w:type="spellStart"/>
      <w:r w:rsidRPr="008C1C15">
        <w:rPr>
          <w:rFonts w:ascii="Times New Roman" w:hAnsi="Times New Roman" w:cs="Times New Roman"/>
        </w:rPr>
        <w:t>Investors</w:t>
      </w:r>
      <w:proofErr w:type="spellEnd"/>
      <w:r w:rsidRPr="008C1C15">
        <w:rPr>
          <w:rFonts w:ascii="Times New Roman" w:hAnsi="Times New Roman" w:cs="Times New Roman"/>
        </w:rPr>
        <w:t xml:space="preserve"> </w:t>
      </w:r>
      <w:proofErr w:type="spellStart"/>
      <w:r w:rsidRPr="008C1C15">
        <w:rPr>
          <w:rFonts w:ascii="Times New Roman" w:hAnsi="Times New Roman" w:cs="Times New Roman"/>
        </w:rPr>
        <w:t>Service</w:t>
      </w:r>
      <w:proofErr w:type="spellEnd"/>
      <w:r w:rsidRPr="008C1C15">
        <w:rPr>
          <w:rFonts w:ascii="Times New Roman" w:hAnsi="Times New Roman" w:cs="Times New Roman"/>
        </w:rPr>
        <w:t>" и другие), и национальных рейтинговых агентств.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15. </w:t>
      </w:r>
      <w:proofErr w:type="gramStart"/>
      <w:r w:rsidRPr="008C1C15">
        <w:rPr>
          <w:rFonts w:ascii="Times New Roman" w:hAnsi="Times New Roman" w:cs="Times New Roman"/>
        </w:rPr>
        <w:t>Протокол решения общего собрания собственников помещений в многоквартирном доме (в соответствии с пунктом 1.1 части 2 статьи 44 Жилищного кодекса) об открытии специального банковского счета, размере взноса на капитальный ремонт, выборе лица, уполномоченного на открытие специального счета и совершение операций с денежными средствами, находящимися на специальном счете, перечне работ по капитальному ремонту, сроке проведения капитального ремонта (для товарищества собственников жилья</w:t>
      </w:r>
      <w:proofErr w:type="gramEnd"/>
      <w:r w:rsidRPr="008C1C15">
        <w:rPr>
          <w:rFonts w:ascii="Times New Roman" w:hAnsi="Times New Roman" w:cs="Times New Roman"/>
        </w:rPr>
        <w:t xml:space="preserve"> - </w:t>
      </w:r>
      <w:proofErr w:type="gramStart"/>
      <w:r w:rsidRPr="008C1C15">
        <w:rPr>
          <w:rFonts w:ascii="Times New Roman" w:hAnsi="Times New Roman" w:cs="Times New Roman"/>
        </w:rPr>
        <w:t xml:space="preserve">ТСЖ, жилищно-строительного кооператива – ЖСК, специализированного потребительского кооператива, регионального оператора). </w:t>
      </w:r>
      <w:proofErr w:type="gramEnd"/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ab/>
        <w:t xml:space="preserve">28. Протокол решения общего собрания собственников помещений в многоквартирном доме о выборе способа формирования капитального ремонта (только для регионального оператора). </w:t>
      </w: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C1C15">
        <w:rPr>
          <w:rFonts w:ascii="Times New Roman" w:hAnsi="Times New Roman" w:cs="Times New Roman"/>
          <w:b/>
          <w:sz w:val="20"/>
          <w:szCs w:val="20"/>
        </w:rPr>
        <w:t>Банк вправе запросить дополнительные документы</w:t>
      </w:r>
      <w:r w:rsidR="008C1C15" w:rsidRPr="008C1C15">
        <w:rPr>
          <w:rFonts w:ascii="Times New Roman" w:hAnsi="Times New Roman" w:cs="Times New Roman"/>
          <w:b/>
          <w:sz w:val="20"/>
          <w:szCs w:val="20"/>
        </w:rPr>
        <w:t>,</w:t>
      </w:r>
      <w:r w:rsidRPr="008C1C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C1C15">
        <w:rPr>
          <w:rFonts w:ascii="Times New Roman" w:hAnsi="Times New Roman" w:cs="Times New Roman"/>
          <w:sz w:val="20"/>
          <w:szCs w:val="20"/>
        </w:rPr>
        <w:t>в том числе Документ о статистических данных (кодах) Клиента и  Выписку из ЕГРЮЛ,  выданную, не ранее чем за 35 (Тридцать пять) календарных дней до даты предъявления Выписки из ЕГРЮЛ в Банк – в случае отсутствия информации на сайтах уполномоченных государственных органов власти РФ)</w:t>
      </w:r>
      <w:proofErr w:type="gramEnd"/>
    </w:p>
    <w:p w:rsidR="00C94931" w:rsidRPr="008C1C15" w:rsidRDefault="00C94931" w:rsidP="008C1C15">
      <w:pPr>
        <w:spacing w:after="0"/>
        <w:jc w:val="both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/>
        <w:rPr>
          <w:rFonts w:ascii="Times New Roman" w:hAnsi="Times New Roman" w:cs="Times New Roman"/>
          <w:b/>
        </w:rPr>
      </w:pPr>
      <w:r w:rsidRPr="008C1C15">
        <w:rPr>
          <w:rFonts w:ascii="Times New Roman" w:hAnsi="Times New Roman" w:cs="Times New Roman"/>
          <w:b/>
        </w:rPr>
        <w:t>Перечень документов, предоставляемых клиентом на бланках по форме Банка:</w:t>
      </w: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1.</w:t>
      </w:r>
      <w:r w:rsidRPr="008C1C15">
        <w:rPr>
          <w:rFonts w:ascii="Times New Roman" w:hAnsi="Times New Roman" w:cs="Times New Roman"/>
        </w:rPr>
        <w:tab/>
        <w:t>Договор банковского счета в двух экземплярах и Заявление на открытие счета (для открытия счетов с особым режимом работы).</w:t>
      </w: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2.</w:t>
      </w:r>
      <w:r w:rsidRPr="008C1C15">
        <w:rPr>
          <w:rFonts w:ascii="Times New Roman" w:hAnsi="Times New Roman" w:cs="Times New Roman"/>
        </w:rPr>
        <w:tab/>
        <w:t>Заявление о присоединении к Правилам банковского обслуживания.</w:t>
      </w: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3.</w:t>
      </w:r>
      <w:r w:rsidRPr="008C1C15">
        <w:rPr>
          <w:rFonts w:ascii="Times New Roman" w:hAnsi="Times New Roman" w:cs="Times New Roman"/>
        </w:rPr>
        <w:tab/>
        <w:t>Карточка с образцами подписей и оттиска печати.</w:t>
      </w: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4.</w:t>
      </w:r>
      <w:r w:rsidRPr="008C1C15">
        <w:rPr>
          <w:rFonts w:ascii="Times New Roman" w:hAnsi="Times New Roman" w:cs="Times New Roman"/>
        </w:rPr>
        <w:tab/>
        <w:t>Дополнительное соглашение Договору банковского счета (в соответствии с действующими типовыми формами) о количестве подписей, указываемых на Распоряжениях Клиентов и их сочетании при осуществлении распоряжения денежными средствами, находящимися на счете Клиента (при необходимости</w:t>
      </w:r>
      <w:r w:rsidR="0077341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773417" w:rsidRPr="00773417">
        <w:rPr>
          <w:rFonts w:ascii="Times New Roman" w:hAnsi="Times New Roman" w:cs="Times New Roman"/>
          <w:i/>
        </w:rPr>
        <w:t>1</w:t>
      </w:r>
      <w:r w:rsidRPr="008C1C15">
        <w:rPr>
          <w:rFonts w:ascii="Times New Roman" w:hAnsi="Times New Roman" w:cs="Times New Roman"/>
        </w:rPr>
        <w:t>) .</w:t>
      </w: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5.</w:t>
      </w:r>
      <w:r w:rsidRPr="008C1C15">
        <w:rPr>
          <w:rFonts w:ascii="Times New Roman" w:hAnsi="Times New Roman" w:cs="Times New Roman"/>
        </w:rPr>
        <w:tab/>
        <w:t>Сведения о  юридическом лице и индивидуальном предпринимателе.</w:t>
      </w:r>
    </w:p>
    <w:p w:rsidR="00C94931" w:rsidRPr="008C1C15" w:rsidRDefault="00C94931" w:rsidP="008C1C15">
      <w:pPr>
        <w:spacing w:after="0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6.</w:t>
      </w:r>
      <w:r w:rsidRPr="008C1C15">
        <w:rPr>
          <w:rFonts w:ascii="Times New Roman" w:hAnsi="Times New Roman" w:cs="Times New Roman"/>
        </w:rPr>
        <w:tab/>
        <w:t xml:space="preserve">Сведения о </w:t>
      </w:r>
      <w:proofErr w:type="spellStart"/>
      <w:r w:rsidRPr="008C1C15">
        <w:rPr>
          <w:rFonts w:ascii="Times New Roman" w:hAnsi="Times New Roman" w:cs="Times New Roman"/>
        </w:rPr>
        <w:t>Бенефициарном</w:t>
      </w:r>
      <w:proofErr w:type="spellEnd"/>
      <w:r w:rsidRPr="008C1C15">
        <w:rPr>
          <w:rFonts w:ascii="Times New Roman" w:hAnsi="Times New Roman" w:cs="Times New Roman"/>
        </w:rPr>
        <w:t xml:space="preserve"> владельце.</w:t>
      </w:r>
    </w:p>
    <w:p w:rsidR="00C94931" w:rsidRDefault="00C94931" w:rsidP="008C1C15">
      <w:pPr>
        <w:spacing w:after="0"/>
        <w:rPr>
          <w:rFonts w:ascii="Times New Roman" w:hAnsi="Times New Roman" w:cs="Times New Roman"/>
        </w:rPr>
      </w:pPr>
      <w:r w:rsidRPr="008C1C15">
        <w:rPr>
          <w:rFonts w:ascii="Times New Roman" w:hAnsi="Times New Roman" w:cs="Times New Roman"/>
        </w:rPr>
        <w:t>7.</w:t>
      </w:r>
      <w:r w:rsidRPr="008C1C15">
        <w:rPr>
          <w:rFonts w:ascii="Times New Roman" w:hAnsi="Times New Roman" w:cs="Times New Roman"/>
        </w:rPr>
        <w:tab/>
        <w:t>Сведения о Выгодоприобретателе (при наличии Выгодоприобретателя).</w:t>
      </w: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8C1C15" w:rsidRDefault="008C1C15" w:rsidP="008C1C15">
      <w:pPr>
        <w:spacing w:after="0"/>
        <w:rPr>
          <w:rFonts w:ascii="Times New Roman" w:hAnsi="Times New Roman" w:cs="Times New Roman"/>
        </w:rPr>
      </w:pPr>
    </w:p>
    <w:p w:rsidR="00B52DF6" w:rsidRPr="008C1C15" w:rsidRDefault="008C1C15" w:rsidP="008C1C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C15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8C1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1C1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Дополнительное соглашение к Договору банковского счета (в соответствии с действующими типовыми формами) о количестве подписей, указываемых на Распоряжениях Клиентов и их сочетании при осуществлении распоряжения денежными средствами, находящимися на счете Клиента заключается в случае указания в Карточке, предоставленной Клиентом – юридическим лицом одной или более двух подписей.</w:t>
      </w:r>
    </w:p>
    <w:sectPr w:rsidR="00B52DF6" w:rsidRPr="008C1C15" w:rsidSect="008C1C1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112" w:rsidRDefault="00753112" w:rsidP="00C94931">
      <w:pPr>
        <w:spacing w:after="0" w:line="240" w:lineRule="auto"/>
      </w:pPr>
      <w:r>
        <w:separator/>
      </w:r>
    </w:p>
  </w:endnote>
  <w:endnote w:type="continuationSeparator" w:id="0">
    <w:p w:rsidR="00753112" w:rsidRDefault="00753112" w:rsidP="00C94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112" w:rsidRDefault="00753112" w:rsidP="00C94931">
      <w:pPr>
        <w:spacing w:after="0" w:line="240" w:lineRule="auto"/>
      </w:pPr>
      <w:r>
        <w:separator/>
      </w:r>
    </w:p>
  </w:footnote>
  <w:footnote w:type="continuationSeparator" w:id="0">
    <w:p w:rsidR="00753112" w:rsidRDefault="00753112" w:rsidP="00C94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31"/>
    <w:rsid w:val="00021362"/>
    <w:rsid w:val="000972E0"/>
    <w:rsid w:val="0014215C"/>
    <w:rsid w:val="002E21DF"/>
    <w:rsid w:val="00335911"/>
    <w:rsid w:val="003A1D15"/>
    <w:rsid w:val="004156C2"/>
    <w:rsid w:val="004A05F5"/>
    <w:rsid w:val="00544DDB"/>
    <w:rsid w:val="00753112"/>
    <w:rsid w:val="00773417"/>
    <w:rsid w:val="008C1C15"/>
    <w:rsid w:val="00A03593"/>
    <w:rsid w:val="00B52DF6"/>
    <w:rsid w:val="00BE3821"/>
    <w:rsid w:val="00BF2FEF"/>
    <w:rsid w:val="00C94931"/>
    <w:rsid w:val="00D7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404E7-891C-4F8A-9015-EE576E6D9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Тюрина Екатерина Сергеевна</dc:creator>
  <cp:lastModifiedBy>Тюрина Екатерина Сергеевна</cp:lastModifiedBy>
  <cp:revision>3</cp:revision>
  <dcterms:created xsi:type="dcterms:W3CDTF">2014-09-08T05:44:00Z</dcterms:created>
  <dcterms:modified xsi:type="dcterms:W3CDTF">2014-09-08T06:01:00Z</dcterms:modified>
</cp:coreProperties>
</file>