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13D" w:rsidRPr="0038442A" w:rsidRDefault="00B6258F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42A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95569" w:rsidRPr="0038442A" w:rsidRDefault="002456E0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42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B6258F" w:rsidRPr="0038442A">
        <w:rPr>
          <w:rFonts w:ascii="Times New Roman" w:hAnsi="Times New Roman" w:cs="Times New Roman"/>
          <w:b/>
          <w:sz w:val="28"/>
          <w:szCs w:val="28"/>
        </w:rPr>
        <w:t xml:space="preserve">мероприятиях, проведенных для устранения выявленных </w:t>
      </w:r>
    </w:p>
    <w:p w:rsidR="00095569" w:rsidRPr="0038442A" w:rsidRDefault="00B6258F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42A">
        <w:rPr>
          <w:rFonts w:ascii="Times New Roman" w:hAnsi="Times New Roman" w:cs="Times New Roman"/>
          <w:b/>
          <w:sz w:val="28"/>
          <w:szCs w:val="28"/>
        </w:rPr>
        <w:t>нарушений</w:t>
      </w:r>
      <w:r w:rsidR="00316DCE" w:rsidRPr="003844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56E0" w:rsidRPr="0038442A">
        <w:rPr>
          <w:rFonts w:ascii="Times New Roman" w:hAnsi="Times New Roman" w:cs="Times New Roman"/>
          <w:b/>
          <w:sz w:val="28"/>
          <w:szCs w:val="28"/>
        </w:rPr>
        <w:t xml:space="preserve">Некоммерческой организации «Фонд капитального ремонта многоквартирных домов, расположенных в Нижегородской области» </w:t>
      </w:r>
    </w:p>
    <w:p w:rsidR="00B81D71" w:rsidRPr="0038442A" w:rsidRDefault="002456E0" w:rsidP="00130B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42A">
        <w:rPr>
          <w:rFonts w:ascii="Times New Roman" w:hAnsi="Times New Roman" w:cs="Times New Roman"/>
          <w:b/>
          <w:sz w:val="28"/>
          <w:szCs w:val="28"/>
        </w:rPr>
        <w:t>в 20</w:t>
      </w:r>
      <w:r w:rsidR="00B515AF" w:rsidRPr="0038442A">
        <w:rPr>
          <w:rFonts w:ascii="Times New Roman" w:hAnsi="Times New Roman" w:cs="Times New Roman"/>
          <w:b/>
          <w:sz w:val="28"/>
          <w:szCs w:val="28"/>
        </w:rPr>
        <w:t>2</w:t>
      </w:r>
      <w:r w:rsidR="007522E6" w:rsidRPr="0038442A">
        <w:rPr>
          <w:rFonts w:ascii="Times New Roman" w:hAnsi="Times New Roman" w:cs="Times New Roman"/>
          <w:b/>
          <w:sz w:val="28"/>
          <w:szCs w:val="28"/>
        </w:rPr>
        <w:t>2</w:t>
      </w:r>
      <w:r w:rsidR="00185BC4" w:rsidRPr="003844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8442A">
        <w:rPr>
          <w:rFonts w:ascii="Times New Roman" w:hAnsi="Times New Roman" w:cs="Times New Roman"/>
          <w:b/>
          <w:sz w:val="28"/>
          <w:szCs w:val="28"/>
        </w:rPr>
        <w:t>году</w:t>
      </w:r>
    </w:p>
    <w:p w:rsidR="00E0113D" w:rsidRPr="0038442A" w:rsidRDefault="00E0113D" w:rsidP="00130B9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517F" w:rsidRPr="0038442A" w:rsidRDefault="00B515AF" w:rsidP="00130B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442A">
        <w:rPr>
          <w:rFonts w:ascii="Times New Roman" w:hAnsi="Times New Roman" w:cs="Times New Roman"/>
          <w:b/>
          <w:sz w:val="28"/>
          <w:szCs w:val="28"/>
        </w:rPr>
        <w:tab/>
      </w:r>
      <w:r w:rsidR="00753A6B" w:rsidRPr="0038442A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4D517F" w:rsidRPr="0038442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753A6B" w:rsidRPr="003844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D517F" w:rsidRPr="0038442A">
        <w:rPr>
          <w:rFonts w:ascii="Times New Roman" w:hAnsi="Times New Roman" w:cs="Times New Roman"/>
          <w:b/>
          <w:i/>
          <w:sz w:val="28"/>
          <w:szCs w:val="28"/>
        </w:rPr>
        <w:t>Управление</w:t>
      </w:r>
      <w:r w:rsidR="00364678" w:rsidRPr="0038442A">
        <w:rPr>
          <w:rFonts w:ascii="Times New Roman" w:hAnsi="Times New Roman" w:cs="Times New Roman"/>
          <w:b/>
          <w:i/>
          <w:sz w:val="28"/>
          <w:szCs w:val="28"/>
        </w:rPr>
        <w:t xml:space="preserve"> Федерального казначейства по Нижегородской области</w:t>
      </w:r>
      <w:r w:rsidR="004D517F" w:rsidRPr="0038442A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364678" w:rsidRPr="0038442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E8235F" w:rsidRPr="0038442A" w:rsidRDefault="00E8235F" w:rsidP="00E823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03.04.2023 в адрес Управления Федерального казначейства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по Нижегородской области направлена информация о принятых мерах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по устранению выявленных нарушений и </w:t>
      </w:r>
      <w:proofErr w:type="gramStart"/>
      <w:r w:rsidRPr="0038442A">
        <w:rPr>
          <w:rFonts w:ascii="Times New Roman" w:hAnsi="Times New Roman" w:cs="Times New Roman"/>
          <w:sz w:val="28"/>
          <w:szCs w:val="28"/>
        </w:rPr>
        <w:t>недостатков</w:t>
      </w:r>
      <w:proofErr w:type="gramEnd"/>
      <w:r w:rsidR="0038442A" w:rsidRPr="0038442A">
        <w:rPr>
          <w:rFonts w:ascii="Times New Roman" w:hAnsi="Times New Roman" w:cs="Times New Roman"/>
          <w:sz w:val="28"/>
          <w:szCs w:val="28"/>
        </w:rPr>
        <w:t xml:space="preserve"> указанны</w:t>
      </w:r>
      <w:r w:rsidR="0066216C">
        <w:rPr>
          <w:rFonts w:ascii="Times New Roman" w:hAnsi="Times New Roman" w:cs="Times New Roman"/>
          <w:sz w:val="28"/>
          <w:szCs w:val="28"/>
        </w:rPr>
        <w:t>х</w:t>
      </w:r>
      <w:r w:rsidR="0038442A" w:rsidRPr="0038442A">
        <w:rPr>
          <w:rFonts w:ascii="Times New Roman" w:hAnsi="Times New Roman" w:cs="Times New Roman"/>
          <w:sz w:val="28"/>
          <w:szCs w:val="28"/>
        </w:rPr>
        <w:t xml:space="preserve"> в </w:t>
      </w:r>
      <w:r w:rsidR="00DB4634">
        <w:rPr>
          <w:rFonts w:ascii="Times New Roman" w:hAnsi="Times New Roman" w:cs="Times New Roman"/>
          <w:sz w:val="28"/>
          <w:szCs w:val="28"/>
        </w:rPr>
        <w:t>пунктах представления</w:t>
      </w:r>
      <w:r w:rsidR="0038442A" w:rsidRPr="0038442A">
        <w:rPr>
          <w:rFonts w:ascii="Times New Roman" w:hAnsi="Times New Roman" w:cs="Times New Roman"/>
          <w:sz w:val="28"/>
          <w:szCs w:val="28"/>
        </w:rPr>
        <w:t xml:space="preserve"> от 23.11.2022 № 32-21-13/21-11325:</w:t>
      </w:r>
    </w:p>
    <w:p w:rsidR="00CE2C9C" w:rsidRPr="0038442A" w:rsidRDefault="0038442A" w:rsidP="0038442A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1. </w:t>
      </w:r>
      <w:r w:rsidR="00CE2C9C" w:rsidRPr="0038442A">
        <w:rPr>
          <w:rFonts w:ascii="Times New Roman" w:hAnsi="Times New Roman" w:cs="Times New Roman"/>
          <w:sz w:val="28"/>
          <w:szCs w:val="28"/>
        </w:rPr>
        <w:t xml:space="preserve">По состоянию на 22.03.2023 из 60 многоквартирных домов (далее </w:t>
      </w:r>
      <w:proofErr w:type="gramStart"/>
      <w:r w:rsidR="00CE2C9C" w:rsidRPr="0038442A">
        <w:rPr>
          <w:rFonts w:ascii="Times New Roman" w:hAnsi="Times New Roman" w:cs="Times New Roman"/>
          <w:sz w:val="28"/>
          <w:szCs w:val="28"/>
        </w:rPr>
        <w:t>–</w:t>
      </w:r>
      <w:r w:rsidRPr="0038442A">
        <w:rPr>
          <w:rFonts w:ascii="Times New Roman" w:hAnsi="Times New Roman" w:cs="Times New Roman"/>
          <w:sz w:val="28"/>
          <w:szCs w:val="28"/>
        </w:rPr>
        <w:t xml:space="preserve"> </w:t>
      </w:r>
      <w:r w:rsidR="00CE2C9C" w:rsidRPr="0038442A">
        <w:rPr>
          <w:rFonts w:ascii="Times New Roman" w:hAnsi="Times New Roman" w:cs="Times New Roman"/>
          <w:sz w:val="28"/>
          <w:szCs w:val="28"/>
        </w:rPr>
        <w:t xml:space="preserve"> МКД</w:t>
      </w:r>
      <w:proofErr w:type="gramEnd"/>
      <w:r w:rsidR="00CE2C9C" w:rsidRPr="0038442A">
        <w:rPr>
          <w:rFonts w:ascii="Times New Roman" w:hAnsi="Times New Roman" w:cs="Times New Roman"/>
          <w:sz w:val="28"/>
          <w:szCs w:val="28"/>
        </w:rPr>
        <w:t xml:space="preserve">), не завершенных в предыдущих периодах: </w:t>
      </w:r>
    </w:p>
    <w:p w:rsidR="00CE2C9C" w:rsidRPr="0038442A" w:rsidRDefault="00CE2C9C" w:rsidP="003844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>- завершено выполнение всех видов работ в 18 МКД;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- в 29 МКД выполнение работ не требуется. При проведении очередной актуализации краткосрочных планов реализации региональной программы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на 2017-2019 и 2020-2022 гг. работы будут исключены по следующим основаниям: дом, подлежащий сносу, входящий в границы комплексного развития территории; работа включена в краткосрочный план ошибочно,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на основании решений комиссии по установлению необходимости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в соответствии с Порядком установления необходимости проведения капитального ремонта общего имущества в многоквартирных домах, расположенных на территории Нижегородской области, утвержденным постановлением Правительства Нижегородской области от 15.03.2016 № 134;</w:t>
      </w:r>
    </w:p>
    <w:p w:rsidR="00CE2C9C" w:rsidRPr="0038442A" w:rsidRDefault="00CE2C9C" w:rsidP="003844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- в 2 МКД, ранее формирующих фонд капитального ремонта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на специальном счете, постановлением администрации г. Нижнего Новгорода от 24.02.2022 № 748 принято решение о смене способа формирования фонда капитального ремонта на счет регионального оператора. Работы будут выполнены в последующих периодах реализации краткосрочного плана;</w:t>
      </w:r>
    </w:p>
    <w:p w:rsidR="00CE2C9C" w:rsidRPr="0038442A" w:rsidRDefault="00CE2C9C" w:rsidP="003844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- в 4 МКД, расположенных на территории 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Краснобаковского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Сеченовского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 муниципальных округов, 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г.о.г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. Арзамас, 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г.о.г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. Чкаловск работы выполнены, не приняты, не устранены замечания, судебное разбирательство; </w:t>
      </w:r>
    </w:p>
    <w:p w:rsidR="00CE2C9C" w:rsidRPr="0038442A" w:rsidRDefault="00CE2C9C" w:rsidP="0066216C">
      <w:pPr>
        <w:tabs>
          <w:tab w:val="left" w:pos="851"/>
          <w:tab w:val="left" w:pos="1134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- </w:t>
      </w:r>
      <w:r w:rsidR="0066216C">
        <w:rPr>
          <w:rFonts w:ascii="Times New Roman" w:hAnsi="Times New Roman" w:cs="Times New Roman"/>
          <w:sz w:val="28"/>
          <w:szCs w:val="28"/>
        </w:rPr>
        <w:t xml:space="preserve">  </w:t>
      </w:r>
      <w:r w:rsidRPr="0038442A">
        <w:rPr>
          <w:rFonts w:ascii="Times New Roman" w:hAnsi="Times New Roman" w:cs="Times New Roman"/>
          <w:sz w:val="28"/>
          <w:szCs w:val="28"/>
        </w:rPr>
        <w:t>по 7 МКД работы ведутся, завершение планируется в 2023 году.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/>
          <w:sz w:val="28"/>
          <w:szCs w:val="28"/>
        </w:rPr>
        <w:t>2. Информация принята к сведению, в соответствии с требованиями п</w:t>
      </w:r>
      <w:r w:rsidRPr="0038442A">
        <w:rPr>
          <w:rFonts w:ascii="Times New Roman" w:hAnsi="Times New Roman" w:cs="Times New Roman"/>
          <w:sz w:val="28"/>
          <w:szCs w:val="28"/>
        </w:rPr>
        <w:t xml:space="preserve">риказа 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Минкомсвязи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 России № 74, Минстроя России № 114/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 от 29.02.2016 «Об утверждении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хозяйства», информация будет размещена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в информационной системе ГИС ЖКХ.</w:t>
      </w:r>
    </w:p>
    <w:p w:rsidR="00CE2C9C" w:rsidRPr="0038442A" w:rsidRDefault="00CE2C9C" w:rsidP="0066216C">
      <w:pPr>
        <w:tabs>
          <w:tab w:val="left" w:pos="1134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3. </w:t>
      </w:r>
      <w:r w:rsidR="0066216C">
        <w:rPr>
          <w:rFonts w:ascii="Times New Roman" w:hAnsi="Times New Roman" w:cs="Times New Roman"/>
          <w:sz w:val="28"/>
          <w:szCs w:val="28"/>
        </w:rPr>
        <w:t xml:space="preserve"> </w:t>
      </w:r>
      <w:r w:rsidRPr="0038442A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строительства и жилищно-коммунального хозяйства Российской Федерации от 30.12.2015  № 965/</w:t>
      </w:r>
      <w:proofErr w:type="spellStart"/>
      <w:r w:rsidRPr="0038442A">
        <w:rPr>
          <w:rFonts w:ascii="Times New Roman" w:hAnsi="Times New Roman" w:cs="Times New Roman"/>
          <w:sz w:val="28"/>
          <w:szCs w:val="28"/>
        </w:rPr>
        <w:t>пр</w:t>
      </w:r>
      <w:proofErr w:type="spellEnd"/>
      <w:r w:rsidRPr="0038442A">
        <w:rPr>
          <w:rFonts w:ascii="Times New Roman" w:hAnsi="Times New Roman" w:cs="Times New Roman"/>
          <w:sz w:val="28"/>
          <w:szCs w:val="28"/>
        </w:rPr>
        <w:t xml:space="preserve"> «Об утверждении формы отчета специализированной некоммерческой </w:t>
      </w:r>
      <w:r w:rsidRPr="0038442A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организации, осуществляющей деятельность, направленную на обеспечение проведения капитального ремонта общего имущества в многоквартирных домах и сроков его размещения» региональный оператор ежеквартально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8442A">
        <w:rPr>
          <w:rFonts w:ascii="Times New Roman" w:hAnsi="Times New Roman" w:cs="Times New Roman"/>
          <w:sz w:val="28"/>
          <w:szCs w:val="28"/>
        </w:rPr>
        <w:t>на официальном сайте в информационно-телекоммуникационной сети "Интернет" (</w:t>
      </w:r>
      <w:hyperlink r:id="rId8" w:history="1">
        <w:r w:rsidRPr="0038442A">
          <w:rPr>
            <w:rStyle w:val="ab"/>
            <w:rFonts w:ascii="Times New Roman" w:hAnsi="Times New Roman" w:cs="Times New Roman"/>
            <w:color w:val="auto"/>
            <w:sz w:val="28"/>
            <w:szCs w:val="28"/>
          </w:rPr>
          <w:t>http://www.fkrnnov.ru/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) в разделе «Главная - О Фонде - Финансовые показатели - Отчет о деятельности, направленной на обеспечение проведения капитального ремонта» размещает необходимую информацию, перечень которой был предоставлен в ходе проведения проверки.  </w:t>
      </w:r>
    </w:p>
    <w:p w:rsidR="00CE2C9C" w:rsidRPr="0038442A" w:rsidRDefault="00CE2C9C" w:rsidP="0038442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/>
          <w:sz w:val="28"/>
          <w:szCs w:val="28"/>
        </w:rPr>
        <w:t xml:space="preserve">4. </w:t>
      </w:r>
      <w:r w:rsidR="0066216C">
        <w:rPr>
          <w:rFonts w:ascii="Times New Roman" w:hAnsi="Times New Roman"/>
          <w:sz w:val="28"/>
          <w:szCs w:val="28"/>
        </w:rPr>
        <w:t xml:space="preserve">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9" w:history="1">
        <w:r w:rsidRPr="0038442A">
          <w:rPr>
            <w:rFonts w:ascii="Times New Roman" w:hAnsi="Times New Roman" w:cs="Times New Roman"/>
            <w:sz w:val="28"/>
            <w:szCs w:val="28"/>
          </w:rPr>
          <w:t>частью 1 статьи 1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hyperlink r:id="rId10" w:history="1">
        <w:r w:rsidRPr="0038442A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от 05.04.2013                      № 44-ФЗ «О контрактной системе в сфере закупок товаров, работ, услуг для обеспечения государственных и муниципальных нужд (далее – Закон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о контрактной системе) данный Федеральный закон регулирует отношения, направленные на обеспечение государственных и муниципальных нужд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Согласно положениям </w:t>
      </w:r>
      <w:hyperlink r:id="rId11" w:history="1">
        <w:r w:rsidRPr="0038442A">
          <w:rPr>
            <w:rFonts w:ascii="Times New Roman" w:hAnsi="Times New Roman" w:cs="Times New Roman"/>
            <w:sz w:val="28"/>
            <w:szCs w:val="28"/>
          </w:rPr>
          <w:t>статьи 3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закупка товара, работы, услуги для обеспечения государственных или муниципальных нужд предусматривает совокупность действий, осуществляемых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установленном Законом о контрактной системе порядке заказчиком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и направленных на обеспечение государственных или муниципальных нужд. При этом заказчиками являются государственные или муниципальные заказчики либо в соответствии с </w:t>
      </w:r>
      <w:hyperlink r:id="rId12" w:history="1">
        <w:r w:rsidRPr="0038442A">
          <w:rPr>
            <w:rFonts w:ascii="Times New Roman" w:hAnsi="Times New Roman" w:cs="Times New Roman"/>
            <w:sz w:val="28"/>
            <w:szCs w:val="28"/>
          </w:rPr>
          <w:t>частями 1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3" w:history="1">
        <w:r w:rsidRPr="0038442A">
          <w:rPr>
            <w:rFonts w:ascii="Times New Roman" w:hAnsi="Times New Roman" w:cs="Times New Roman"/>
            <w:sz w:val="28"/>
            <w:szCs w:val="28"/>
          </w:rPr>
          <w:t>2.1 статьи 15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о контрактной системе бюджетные учреждения, государственные, муниципальные унитарные предприятия, осуществляющие закупки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и уполномоченные принимать бюджетные обязательства в соответствии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с бюджетным законодательством Российской Федерации.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Таким образом, положения </w:t>
      </w:r>
      <w:hyperlink r:id="rId14" w:history="1">
        <w:r w:rsidRPr="0038442A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о контрактной системе распространяются на закупки товаров, работ, услуг, осуществляемые заказчиками, предусмотренными </w:t>
      </w:r>
      <w:hyperlink r:id="rId15" w:history="1">
        <w:r w:rsidRPr="0038442A">
          <w:rPr>
            <w:rFonts w:ascii="Times New Roman" w:hAnsi="Times New Roman" w:cs="Times New Roman"/>
            <w:sz w:val="28"/>
            <w:szCs w:val="28"/>
          </w:rPr>
          <w:t>статьей 3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38442A">
        <w:rPr>
          <w:rFonts w:ascii="Times New Roman" w:hAnsi="Times New Roman" w:cs="Times New Roman"/>
          <w:sz w:val="28"/>
          <w:szCs w:val="28"/>
        </w:rPr>
        <w:t>в целях обеспечения государственных и муниципальных нужд.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Принимая во внимание положения </w:t>
      </w:r>
      <w:hyperlink r:id="rId16" w:history="1">
        <w:r w:rsidRPr="0038442A">
          <w:rPr>
            <w:rFonts w:ascii="Times New Roman" w:hAnsi="Times New Roman" w:cs="Times New Roman"/>
            <w:sz w:val="28"/>
            <w:szCs w:val="28"/>
          </w:rPr>
          <w:t>статьи 3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региональные операторы не являются заказчиками в понимании </w:t>
      </w:r>
      <w:hyperlink r:id="rId17" w:history="1">
        <w:r w:rsidRPr="0038442A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о контрактной системе, за исключением положений </w:t>
      </w:r>
      <w:hyperlink r:id="rId18" w:history="1">
        <w:r w:rsidRPr="0038442A">
          <w:rPr>
            <w:rFonts w:ascii="Times New Roman" w:hAnsi="Times New Roman" w:cs="Times New Roman"/>
            <w:sz w:val="28"/>
            <w:szCs w:val="28"/>
          </w:rPr>
          <w:t>части 5 статьи 15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9" w:history="1">
        <w:r w:rsidRPr="0038442A">
          <w:rPr>
            <w:rFonts w:ascii="Times New Roman" w:hAnsi="Times New Roman" w:cs="Times New Roman"/>
            <w:sz w:val="28"/>
            <w:szCs w:val="28"/>
          </w:rPr>
          <w:t>пунктом 2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постановления Правительства Российской Федерации от 01.07.2016 № 615 «О порядке привлечения подрядных организаций для оказания услуг и (или) выполнения работ по капитальному ремонту общего имущества в многоквартирном доме и порядке осуществления закупок товаров, 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домах» закупки товаров, </w:t>
      </w:r>
      <w:r w:rsidRPr="0038442A">
        <w:rPr>
          <w:rFonts w:ascii="Times New Roman" w:hAnsi="Times New Roman" w:cs="Times New Roman"/>
          <w:sz w:val="28"/>
          <w:szCs w:val="28"/>
        </w:rPr>
        <w:lastRenderedPageBreak/>
        <w:t xml:space="preserve">работ, услуг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многоквартирных домах, осуществляются путем использования способов определения поставщиков (подрядчиков, исполнителей), предусмотренных </w:t>
      </w:r>
      <w:hyperlink r:id="rId20" w:history="1">
        <w:r w:rsidRPr="0038442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о контрактной системе, в порядке, установленном </w:t>
      </w:r>
      <w:hyperlink r:id="rId21" w:history="1">
        <w:r w:rsidRPr="0038442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Учитывая изложенное, проведение торгов в целях выполнения функций специализированной некоммерческой организации, осуществляющей деятельность, направленную на обеспечение проведения капитального ремонта общего имущества в многоквартирных домах, само по себе не образует отношений, урегулированных </w:t>
      </w:r>
      <w:hyperlink r:id="rId22" w:history="1">
        <w:r w:rsidRPr="0038442A">
          <w:rPr>
            <w:rFonts w:ascii="Times New Roman" w:hAnsi="Times New Roman" w:cs="Times New Roman"/>
            <w:sz w:val="28"/>
            <w:szCs w:val="28"/>
          </w:rPr>
          <w:t>частью 1 статьи 1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23" w:history="1">
        <w:r w:rsidRPr="0038442A">
          <w:rPr>
            <w:rFonts w:ascii="Times New Roman" w:hAnsi="Times New Roman" w:cs="Times New Roman"/>
            <w:sz w:val="28"/>
            <w:szCs w:val="28"/>
          </w:rPr>
          <w:t>частью 7 статьи 15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случае если законодательством Российской Федерации с целью заключения гражданско-правового договора (контракта) в рамках отношений,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не указанных в </w:t>
      </w:r>
      <w:hyperlink r:id="rId24" w:history="1">
        <w:r w:rsidRPr="0038442A">
          <w:rPr>
            <w:rFonts w:ascii="Times New Roman" w:hAnsi="Times New Roman" w:cs="Times New Roman"/>
            <w:sz w:val="28"/>
            <w:szCs w:val="28"/>
          </w:rPr>
          <w:t>части 1 статьи 1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системе, предусмотрена обязанность проведения конкурсов и аукционов или использования иных способов определения поставщика (подрядчика, исполнителя) в соответствии с Законом о контрактной системе, то при их проведении положения </w:t>
      </w:r>
      <w:hyperlink r:id="rId25" w:history="1">
        <w:r w:rsidRPr="0038442A">
          <w:rPr>
            <w:rFonts w:ascii="Times New Roman" w:hAnsi="Times New Roman" w:cs="Times New Roman"/>
            <w:sz w:val="28"/>
            <w:szCs w:val="28"/>
          </w:rPr>
          <w:t>статей 14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26" w:history="1">
        <w:r w:rsidRPr="0038442A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27" w:history="1">
        <w:r w:rsidRPr="0038442A">
          <w:rPr>
            <w:rFonts w:ascii="Times New Roman" w:hAnsi="Times New Roman" w:cs="Times New Roman"/>
            <w:sz w:val="28"/>
            <w:szCs w:val="28"/>
          </w:rPr>
          <w:t>28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- </w:t>
      </w:r>
      <w:hyperlink r:id="rId28" w:history="1">
        <w:r w:rsidRPr="0038442A">
          <w:rPr>
            <w:rFonts w:ascii="Times New Roman" w:hAnsi="Times New Roman" w:cs="Times New Roman"/>
            <w:sz w:val="28"/>
            <w:szCs w:val="28"/>
          </w:rPr>
          <w:t>30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29" w:history="1">
        <w:r w:rsidRPr="0038442A">
          <w:rPr>
            <w:rFonts w:ascii="Times New Roman" w:hAnsi="Times New Roman" w:cs="Times New Roman"/>
            <w:sz w:val="28"/>
            <w:szCs w:val="28"/>
          </w:rPr>
          <w:t>34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30" w:history="1">
        <w:r w:rsidRPr="0038442A">
          <w:rPr>
            <w:rFonts w:ascii="Times New Roman" w:hAnsi="Times New Roman" w:cs="Times New Roman"/>
            <w:sz w:val="28"/>
            <w:szCs w:val="28"/>
          </w:rPr>
          <w:t>35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не применяются, если иное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38442A">
        <w:rPr>
          <w:rFonts w:ascii="Times New Roman" w:hAnsi="Times New Roman" w:cs="Times New Roman"/>
          <w:sz w:val="28"/>
          <w:szCs w:val="28"/>
        </w:rPr>
        <w:t>не предусмотрено законодательством Российской Федерации.</w:t>
      </w:r>
    </w:p>
    <w:p w:rsidR="00CE2C9C" w:rsidRPr="0038442A" w:rsidRDefault="00CE2C9C" w:rsidP="0038442A">
      <w:pPr>
        <w:suppressLineNumber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 связи с тем, что контракт от 29.03.2021 № 203250000082100001 заключен в рамках Закона о контрактной системе на выполнение работ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по </w:t>
      </w:r>
      <w:r w:rsidRPr="0038442A">
        <w:rPr>
          <w:rFonts w:ascii="Times New Roman" w:hAnsi="Times New Roman" w:cs="Times New Roman"/>
          <w:sz w:val="28"/>
          <w:szCs w:val="28"/>
          <w:lang w:eastAsia="zh-CN"/>
        </w:rPr>
        <w:t xml:space="preserve">устранению дефектов по неисполненным подрядной организацией гарантийным обязательствам в отношении выполненного капитального ремонта общего имущества многоквартирного дома, с учетом того, что </w:t>
      </w:r>
      <w:r w:rsidRPr="0038442A">
        <w:rPr>
          <w:rFonts w:ascii="Times New Roman" w:hAnsi="Times New Roman" w:cs="Times New Roman"/>
          <w:sz w:val="28"/>
          <w:szCs w:val="28"/>
        </w:rPr>
        <w:t xml:space="preserve">положения </w:t>
      </w:r>
      <w:hyperlink r:id="rId31" w:history="1">
        <w:r w:rsidRPr="0038442A">
          <w:rPr>
            <w:rFonts w:ascii="Times New Roman" w:hAnsi="Times New Roman" w:cs="Times New Roman"/>
            <w:sz w:val="28"/>
            <w:szCs w:val="28"/>
          </w:rPr>
          <w:t>статей 14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32" w:history="1">
        <w:r w:rsidRPr="0038442A">
          <w:rPr>
            <w:rFonts w:ascii="Times New Roman" w:hAnsi="Times New Roman" w:cs="Times New Roman"/>
            <w:sz w:val="28"/>
            <w:szCs w:val="28"/>
          </w:rPr>
          <w:t>23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33" w:history="1">
        <w:r w:rsidRPr="0038442A">
          <w:rPr>
            <w:rFonts w:ascii="Times New Roman" w:hAnsi="Times New Roman" w:cs="Times New Roman"/>
            <w:sz w:val="28"/>
            <w:szCs w:val="28"/>
          </w:rPr>
          <w:t>28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- </w:t>
      </w:r>
      <w:hyperlink r:id="rId34" w:history="1">
        <w:r w:rsidRPr="0038442A">
          <w:rPr>
            <w:rFonts w:ascii="Times New Roman" w:hAnsi="Times New Roman" w:cs="Times New Roman"/>
            <w:sz w:val="28"/>
            <w:szCs w:val="28"/>
          </w:rPr>
          <w:t>30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35" w:history="1">
        <w:r w:rsidRPr="0038442A">
          <w:rPr>
            <w:rFonts w:ascii="Times New Roman" w:hAnsi="Times New Roman" w:cs="Times New Roman"/>
            <w:sz w:val="28"/>
            <w:szCs w:val="28"/>
          </w:rPr>
          <w:t>34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, </w:t>
      </w:r>
      <w:hyperlink r:id="rId36" w:history="1">
        <w:r w:rsidRPr="0038442A">
          <w:rPr>
            <w:rFonts w:ascii="Times New Roman" w:hAnsi="Times New Roman" w:cs="Times New Roman"/>
            <w:sz w:val="28"/>
            <w:szCs w:val="28"/>
          </w:rPr>
          <w:t>35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  региональным оператором не применяются, сведения об исполнении договора, в том числе информация об оплате, в единой информационной системе в сфере закупок не размещены.</w:t>
      </w:r>
    </w:p>
    <w:p w:rsidR="00CE2C9C" w:rsidRPr="0038442A" w:rsidRDefault="00CE2C9C" w:rsidP="0038442A">
      <w:pPr>
        <w:suppressLineNumber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Сведения об исполнении пунктов 5-20 в электронном виде. </w:t>
      </w:r>
    </w:p>
    <w:p w:rsidR="00CE2C9C" w:rsidRPr="0038442A" w:rsidRDefault="00CE2C9C" w:rsidP="0038442A">
      <w:pPr>
        <w:suppressLineNumbers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21. Информация принята к сведению, сотрудникам, ответственным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за размещение отчетов о достижении значений результатов, указано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на недопустимость нарушения сроков размещения отчетов.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22. В соответствии с частью 4 статьи 179 Жилищного кодекса РФ средства, полученные региональным оператором от собственников помещений в одних многоквартирных домах, формирующих фонды капитального ремонта на счете, счетах регионального оператора, могут быть использованы на возвратной основе для финансирования капитального ремонта общего имущества в других многоквартирных домах, собственники помещений в которых также формируют фонды капитального ремонта на счете, счетах этого же регионального оператора. При этом законом субъекта Российской Федерации может быть установлено, что такое использование </w:t>
      </w:r>
      <w:r w:rsidRPr="0038442A">
        <w:rPr>
          <w:rFonts w:ascii="Times New Roman" w:hAnsi="Times New Roman" w:cs="Times New Roman"/>
          <w:sz w:val="28"/>
          <w:szCs w:val="28"/>
        </w:rPr>
        <w:lastRenderedPageBreak/>
        <w:t xml:space="preserve">средств допускается только при условии,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 пункте 10.2 Постановления Конституционного Суда РФ от 12.04.2016                    № 10-П «По делу о проверке конституционности положений части 1 статьи 169, частей 4 и 7 статьи 170 и части 4 статьи 179 Жилищного кодекса РФ в связи с запросами групп депутатов Государственной Думы» часть 4 статьи 179 Жилищного кодекса РФ, по своему буквальному смыслу, не обязывает регионального оператора получать согласие на распоряжение средствами фонда капитального ремонта у собственников помещений в многоквартирных домах, формирующих его на счете, счетах этого регионального оператора, - иное не соответствовало бы экономическим принципам, лежащим в основе функционирования централизованной системы аккумулирования накоплений на капитальный ремонт общего имущества в многоквартирных домах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и управления этими накоплениями.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Вместе в тем, как следует из ее положений, региональный оператор распоряжается соответствующими средствами на основе принципа возвратности, предполагающего, что собственники помещений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многоквартирном доме, где был проведен капитальный ремонт за счет средств, аккумулированных на счете регионального оператора,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не освобождаются от закрепленной частью 1 статьи 169 Жилищного кодекса РФ обязанности перечислять взносы на капитальный ремонт на счет регионального оператора и после проведения в их доме капитального ремонта и что возмещение региональному оператору средств, израсходованных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на капитальный ремонт общего имущества в многоквартирном доме, в сумме, превышающей размер фонда капитального ремонта, осуществляется, согласно части 7 статьи 182 Жилищного кодекса РФ, за счет последующих взносов на капитальный ремонт, подлежащих уплате собственниками помещений в этом многоквартирном доме.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Согласно части 1 статьи 168 Жилищного кодекса РФ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(или) региональным оператором капитального ремонта многоквартирных домов.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 части 1 статьи 182 Жилищного кодекса РФ предусмотрено, что региональный оператор обеспечивает проведение капитального ремонта общего имущества в многоквартирном доме, собственники помещений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котором формируют фонд капитального ремонта на счете регионального оператора, в объеме и в сроки, которые предусмотрены региональной программой капитального ремонта, и финансирование капитального ремонта общего имущества в многоквартирном доме, в том числе в случае недостаточности средств фонда капитального ремонта, за счет средств, полученных за счет платежей собственников помещений в других многоквартирных домах, формирующих фонды капитального ремонта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38442A">
        <w:rPr>
          <w:rFonts w:ascii="Times New Roman" w:hAnsi="Times New Roman" w:cs="Times New Roman"/>
          <w:sz w:val="28"/>
          <w:szCs w:val="28"/>
        </w:rPr>
        <w:lastRenderedPageBreak/>
        <w:t xml:space="preserve">на счете, счетах регионального оператора, за счет субсидий, полученных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из бюджета субъекта Российской Федерации и (или) местного бюджета, за счет иных не запрещенных законом средств.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В соответствии с частью 3 статьи 26 Закона Нижегородской области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от 28.11.2013 № 159-З «Об организации проведения капитального ремонта…» (далее – Закон № 159-З) средства, полученные региональным оператором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от собственников помещений в одних многоквартирных домах, формирующих фонды капитального ремонта на счете, счетах регионального оператора, могут быть использованы на возвратной основе для финансирования капитального ремонта общего имущества в других многоквартирных домах, собственники помещений в которых также формируют фонды капитального ремонта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на счете, счетах регионального оператора. Такое использование средств допускается только при условии, если указанные многоквартирные дома расположены на территории одного муниципального округа, городского округа Нижегородской области.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Региональный оператор исполняет функции, возложенные на него учредителем и является исполнителем краткосрочного плана реализации региональной программы, который формируется и утверждается органами государственной власти субъекта Российской Федерации (министерство энергетики и жилищно-коммунального хозяйства Нижегородской области).       Согласно Региональной программе капитального ремонта общего имущества в многоквартирных домах </w:t>
      </w:r>
      <w:hyperlink r:id="rId37" w:history="1">
        <w:r w:rsidRPr="0038442A">
          <w:rPr>
            <w:rFonts w:ascii="Times New Roman" w:hAnsi="Times New Roman" w:cs="Times New Roman"/>
            <w:sz w:val="28"/>
            <w:szCs w:val="28"/>
          </w:rPr>
          <w:t>программа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Нижегородской области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>по капитальному ремонту формируется на срок, необходимый для проведения капитального ремонта общего имущества во всех многоквартирных домах, расположенных на территории Нижегородской области.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Срок реализации программы установлен на 2014-2043 годы. В целях реализации </w:t>
      </w:r>
      <w:hyperlink r:id="rId38" w:history="1">
        <w:r w:rsidRPr="0038442A">
          <w:rPr>
            <w:rFonts w:ascii="Times New Roman" w:hAnsi="Times New Roman" w:cs="Times New Roman"/>
            <w:sz w:val="28"/>
            <w:szCs w:val="28"/>
          </w:rPr>
          <w:t>программы</w:t>
        </w:r>
      </w:hyperlink>
      <w:r w:rsidRPr="0038442A">
        <w:rPr>
          <w:rFonts w:ascii="Times New Roman" w:hAnsi="Times New Roman" w:cs="Times New Roman"/>
          <w:sz w:val="28"/>
          <w:szCs w:val="28"/>
        </w:rPr>
        <w:t xml:space="preserve"> Нижегородской области по капитальному ремонту, конкретизации сроков проведения капитального ремонта общего имущества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в многоквартирных домах, уточнения планируемых видов услуг и (или) работ по капитальному ремонту общего имущества в многоквартирных домах, определения видов и объема государственной поддержки, муниципальной поддержки капитального ремонта утверждаются краткосрочные планы реализации программы Нижегородской области по капитальному ремонту сроком на три года с распределением по годам в пределах указанного срока.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Фонд в соответствии с требованиями законодательства не лишен возможности использовать сформированные средства за счет вносимых взносов собственниками на капитальный ремонт, в том числе путем заимствования. Также до окончания срока действия региональной программы может измениться как законодательство, размеры тарифов, так и иные обстоятельства, которые могут повлиять на осуществление взносов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на капитальный ремонт, а также на возможность исполнимости возвратности заимствованных денежных средств. </w:t>
      </w:r>
    </w:p>
    <w:p w:rsidR="00CE2C9C" w:rsidRPr="0038442A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442A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актами, действовавшими в проверяемый период не установлена обязанность обеспечить возврат заимствованных </w:t>
      </w:r>
      <w:r w:rsidRPr="0038442A">
        <w:rPr>
          <w:rFonts w:ascii="Times New Roman" w:hAnsi="Times New Roman" w:cs="Times New Roman"/>
          <w:sz w:val="28"/>
          <w:szCs w:val="28"/>
        </w:rPr>
        <w:lastRenderedPageBreak/>
        <w:t xml:space="preserve">средств в какой-то конкретный период, до какой-то определенной даты, также не установлена обязанность жителей многоквартирных домов, в которых уже проведен капитальный ремонт, в том числе за счет заимствованных средств </w:t>
      </w:r>
      <w:r w:rsidR="00B43878" w:rsidRPr="00B43878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8442A">
        <w:rPr>
          <w:rFonts w:ascii="Times New Roman" w:hAnsi="Times New Roman" w:cs="Times New Roman"/>
          <w:sz w:val="28"/>
          <w:szCs w:val="28"/>
        </w:rPr>
        <w:t xml:space="preserve">из взносов на другие дома, возвратить денежные средства незамедлительно после проведения капитального ремонта. </w:t>
      </w:r>
    </w:p>
    <w:p w:rsidR="00CE2C9C" w:rsidRPr="00DB4634" w:rsidRDefault="00CE2C9C" w:rsidP="003844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4634">
        <w:rPr>
          <w:rFonts w:ascii="Times New Roman" w:hAnsi="Times New Roman" w:cs="Times New Roman"/>
          <w:sz w:val="28"/>
          <w:szCs w:val="28"/>
        </w:rPr>
        <w:t>В связи с тем, что региональная программа рассчитана до 2043 года, говорить об исполнении либо неисполнении критерия возвратности заимствованных денежных средств, можно будет только по её окончанию.</w:t>
      </w:r>
    </w:p>
    <w:p w:rsidR="00D13EB6" w:rsidRPr="007522E6" w:rsidRDefault="00D13EB6" w:rsidP="00D13EB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D13EB6" w:rsidRDefault="0038442A" w:rsidP="00B515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A5156">
        <w:rPr>
          <w:rFonts w:ascii="Times New Roman" w:hAnsi="Times New Roman" w:cs="Times New Roman"/>
          <w:b/>
          <w:i/>
          <w:sz w:val="28"/>
          <w:szCs w:val="28"/>
        </w:rPr>
        <w:t>2</w:t>
      </w:r>
      <w:r w:rsidR="006E5367" w:rsidRPr="00BA515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BA515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13EB6" w:rsidRPr="00BA5156">
        <w:rPr>
          <w:rFonts w:ascii="Times New Roman" w:hAnsi="Times New Roman" w:cs="Times New Roman"/>
          <w:b/>
          <w:i/>
          <w:sz w:val="28"/>
          <w:szCs w:val="28"/>
        </w:rPr>
        <w:t>Министерство</w:t>
      </w:r>
      <w:r w:rsidR="004B502E" w:rsidRPr="00BA5156">
        <w:rPr>
          <w:rFonts w:ascii="Times New Roman" w:hAnsi="Times New Roman" w:cs="Times New Roman"/>
          <w:b/>
          <w:i/>
          <w:sz w:val="28"/>
          <w:szCs w:val="28"/>
        </w:rPr>
        <w:t xml:space="preserve"> энергетики и жилищно-коммунального хозяйства Нижегородской области</w:t>
      </w:r>
      <w:r w:rsidR="00D13EB6" w:rsidRPr="00BA515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4B502E" w:rsidRPr="00BA515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B033F" w:rsidRDefault="00CB033F" w:rsidP="00B515A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B033F" w:rsidRDefault="006262C9" w:rsidP="00CB033F">
      <w:pPr>
        <w:pStyle w:val="Default"/>
        <w:ind w:firstLine="708"/>
        <w:jc w:val="both"/>
        <w:rPr>
          <w:sz w:val="28"/>
          <w:szCs w:val="28"/>
        </w:rPr>
      </w:pPr>
      <w:r w:rsidRPr="00CB033F">
        <w:rPr>
          <w:color w:val="auto"/>
          <w:sz w:val="28"/>
          <w:szCs w:val="28"/>
        </w:rPr>
        <w:t xml:space="preserve">27.03.2023 № сл-329-01-235836/23 в </w:t>
      </w:r>
      <w:r w:rsidR="00CB033F" w:rsidRPr="00CB033F">
        <w:rPr>
          <w:color w:val="auto"/>
          <w:sz w:val="28"/>
          <w:szCs w:val="28"/>
        </w:rPr>
        <w:t xml:space="preserve">Министерство энергетики </w:t>
      </w:r>
      <w:r w:rsidR="00B43878" w:rsidRPr="00B43878">
        <w:rPr>
          <w:color w:val="auto"/>
          <w:sz w:val="28"/>
          <w:szCs w:val="28"/>
        </w:rPr>
        <w:t xml:space="preserve">                              </w:t>
      </w:r>
      <w:r w:rsidR="00CB033F" w:rsidRPr="00CB033F">
        <w:rPr>
          <w:color w:val="auto"/>
          <w:sz w:val="28"/>
          <w:szCs w:val="28"/>
        </w:rPr>
        <w:t xml:space="preserve">и жилищно-коммунального хозяйства Нижегородской области направлена информация </w:t>
      </w:r>
      <w:r w:rsidR="00CB033F">
        <w:rPr>
          <w:sz w:val="28"/>
          <w:szCs w:val="28"/>
        </w:rPr>
        <w:t xml:space="preserve">об устранение </w:t>
      </w:r>
      <w:r w:rsidR="00200707">
        <w:rPr>
          <w:sz w:val="28"/>
          <w:szCs w:val="28"/>
        </w:rPr>
        <w:t>замечаний,</w:t>
      </w:r>
      <w:r w:rsidR="00CB033F">
        <w:rPr>
          <w:sz w:val="28"/>
          <w:szCs w:val="28"/>
        </w:rPr>
        <w:t xml:space="preserve"> указанных </w:t>
      </w:r>
      <w:r w:rsidR="00CB033F" w:rsidRPr="00B43878">
        <w:rPr>
          <w:sz w:val="28"/>
          <w:szCs w:val="28"/>
        </w:rPr>
        <w:t xml:space="preserve">в акте проверки </w:t>
      </w:r>
      <w:r w:rsidR="00B43878" w:rsidRPr="00B43878">
        <w:rPr>
          <w:sz w:val="28"/>
          <w:szCs w:val="28"/>
        </w:rPr>
        <w:t xml:space="preserve">                                   </w:t>
      </w:r>
      <w:r w:rsidR="00CB033F" w:rsidRPr="00B43878">
        <w:rPr>
          <w:sz w:val="28"/>
          <w:szCs w:val="28"/>
        </w:rPr>
        <w:t>от</w:t>
      </w:r>
      <w:r w:rsidR="00CB033F">
        <w:rPr>
          <w:sz w:val="28"/>
          <w:szCs w:val="28"/>
        </w:rPr>
        <w:t xml:space="preserve"> 27.02.2023 № 3.</w:t>
      </w:r>
    </w:p>
    <w:p w:rsidR="009E7AE7" w:rsidRPr="00CB033F" w:rsidRDefault="00CB033F" w:rsidP="00CB033F">
      <w:pPr>
        <w:pStyle w:val="Default"/>
        <w:ind w:firstLine="708"/>
        <w:jc w:val="both"/>
        <w:rPr>
          <w:color w:val="auto"/>
          <w:sz w:val="28"/>
          <w:szCs w:val="28"/>
        </w:rPr>
      </w:pPr>
      <w:r w:rsidRPr="00CB033F">
        <w:rPr>
          <w:color w:val="auto"/>
          <w:sz w:val="28"/>
          <w:szCs w:val="28"/>
        </w:rPr>
        <w:t>Возможность размещения активных ссылок на сайт органов местного самоуправления, будет рассмотрена региональным оператором дополнительно</w:t>
      </w:r>
      <w:r>
        <w:rPr>
          <w:sz w:val="28"/>
          <w:szCs w:val="28"/>
        </w:rPr>
        <w:t>.</w:t>
      </w:r>
      <w:bookmarkStart w:id="0" w:name="_GoBack"/>
      <w:bookmarkEnd w:id="0"/>
    </w:p>
    <w:p w:rsidR="008B2BC3" w:rsidRPr="003808E1" w:rsidRDefault="008B2BC3" w:rsidP="008B2B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967D6" w:rsidRPr="003808E1" w:rsidRDefault="008F34DC" w:rsidP="00FD09BA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808E1">
        <w:rPr>
          <w:rFonts w:ascii="Times New Roman" w:hAnsi="Times New Roman" w:cs="Times New Roman"/>
          <w:color w:val="FF0000"/>
          <w:sz w:val="28"/>
          <w:szCs w:val="28"/>
        </w:rPr>
        <w:tab/>
      </w:r>
    </w:p>
    <w:p w:rsidR="000967D6" w:rsidRPr="003808E1" w:rsidRDefault="000967D6" w:rsidP="004E5ABD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56E08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 xml:space="preserve">Некоммерческая организация </w:t>
      </w:r>
    </w:p>
    <w:p w:rsidR="00056E08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 xml:space="preserve">«Фонд капитального ремонта многоквартирных домов, </w:t>
      </w:r>
    </w:p>
    <w:p w:rsidR="006E5367" w:rsidRPr="00056E08" w:rsidRDefault="00056E08" w:rsidP="006E5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6E08">
        <w:rPr>
          <w:rFonts w:ascii="Times New Roman" w:hAnsi="Times New Roman" w:cs="Times New Roman"/>
          <w:sz w:val="28"/>
          <w:szCs w:val="28"/>
        </w:rPr>
        <w:t>расположенных на территории Нижегородской области»</w:t>
      </w:r>
    </w:p>
    <w:sectPr w:rsidR="006E5367" w:rsidRPr="00056E08" w:rsidSect="0062100F">
      <w:headerReference w:type="default" r:id="rId3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2F7C" w:rsidRDefault="00F72F7C" w:rsidP="004275C6">
      <w:pPr>
        <w:spacing w:after="0" w:line="240" w:lineRule="auto"/>
      </w:pPr>
      <w:r>
        <w:separator/>
      </w:r>
    </w:p>
  </w:endnote>
  <w:endnote w:type="continuationSeparator" w:id="0">
    <w:p w:rsidR="00F72F7C" w:rsidRDefault="00F72F7C" w:rsidP="00427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2F7C" w:rsidRDefault="00F72F7C" w:rsidP="004275C6">
      <w:pPr>
        <w:spacing w:after="0" w:line="240" w:lineRule="auto"/>
      </w:pPr>
      <w:r>
        <w:separator/>
      </w:r>
    </w:p>
  </w:footnote>
  <w:footnote w:type="continuationSeparator" w:id="0">
    <w:p w:rsidR="00F72F7C" w:rsidRDefault="00F72F7C" w:rsidP="004275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5402734"/>
      <w:docPartObj>
        <w:docPartGallery w:val="Page Numbers (Top of Page)"/>
        <w:docPartUnique/>
      </w:docPartObj>
    </w:sdtPr>
    <w:sdtEndPr/>
    <w:sdtContent>
      <w:p w:rsidR="004275C6" w:rsidRDefault="004275C6" w:rsidP="004275C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3878">
          <w:rPr>
            <w:noProof/>
          </w:rPr>
          <w:t>5</w:t>
        </w:r>
        <w:r>
          <w:fldChar w:fldCharType="end"/>
        </w:r>
      </w:p>
    </w:sdtContent>
  </w:sdt>
  <w:p w:rsidR="004275C6" w:rsidRDefault="004275C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55F44"/>
    <w:multiLevelType w:val="hybridMultilevel"/>
    <w:tmpl w:val="282C8076"/>
    <w:lvl w:ilvl="0" w:tplc="86446CC4">
      <w:start w:val="1"/>
      <w:numFmt w:val="decimal"/>
      <w:lvlText w:val="%1.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CB0637D"/>
    <w:multiLevelType w:val="hybridMultilevel"/>
    <w:tmpl w:val="D7E4E696"/>
    <w:lvl w:ilvl="0" w:tplc="773CA3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C953F5E"/>
    <w:multiLevelType w:val="hybridMultilevel"/>
    <w:tmpl w:val="8BA60746"/>
    <w:lvl w:ilvl="0" w:tplc="7CB0F32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20871D43"/>
    <w:multiLevelType w:val="hybridMultilevel"/>
    <w:tmpl w:val="2006D024"/>
    <w:lvl w:ilvl="0" w:tplc="9C8047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ABA5067"/>
    <w:multiLevelType w:val="hybridMultilevel"/>
    <w:tmpl w:val="249E2EE2"/>
    <w:lvl w:ilvl="0" w:tplc="C94C25EC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B8F5085"/>
    <w:multiLevelType w:val="hybridMultilevel"/>
    <w:tmpl w:val="39920E04"/>
    <w:lvl w:ilvl="0" w:tplc="442A93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D4E38D7"/>
    <w:multiLevelType w:val="hybridMultilevel"/>
    <w:tmpl w:val="F34AF3B8"/>
    <w:lvl w:ilvl="0" w:tplc="FEC0B5B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31AD6714"/>
    <w:multiLevelType w:val="hybridMultilevel"/>
    <w:tmpl w:val="5EAC540A"/>
    <w:lvl w:ilvl="0" w:tplc="B2F882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65A5B61"/>
    <w:multiLevelType w:val="hybridMultilevel"/>
    <w:tmpl w:val="9CC47EC8"/>
    <w:lvl w:ilvl="0" w:tplc="D8C6AC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CFE145A"/>
    <w:multiLevelType w:val="hybridMultilevel"/>
    <w:tmpl w:val="3790F0B8"/>
    <w:lvl w:ilvl="0" w:tplc="D464A5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8A73A9A"/>
    <w:multiLevelType w:val="hybridMultilevel"/>
    <w:tmpl w:val="C58E6802"/>
    <w:lvl w:ilvl="0" w:tplc="94C863F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3EF67E6"/>
    <w:multiLevelType w:val="hybridMultilevel"/>
    <w:tmpl w:val="760E7ECE"/>
    <w:lvl w:ilvl="0" w:tplc="94C863F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78CC009E"/>
    <w:multiLevelType w:val="hybridMultilevel"/>
    <w:tmpl w:val="C916CD22"/>
    <w:lvl w:ilvl="0" w:tplc="F84057F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7A0A349B"/>
    <w:multiLevelType w:val="hybridMultilevel"/>
    <w:tmpl w:val="500089BA"/>
    <w:lvl w:ilvl="0" w:tplc="7F127044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F192411"/>
    <w:multiLevelType w:val="hybridMultilevel"/>
    <w:tmpl w:val="604CDABA"/>
    <w:lvl w:ilvl="0" w:tplc="675497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9"/>
  </w:num>
  <w:num w:numId="5">
    <w:abstractNumId w:val="3"/>
  </w:num>
  <w:num w:numId="6">
    <w:abstractNumId w:val="14"/>
  </w:num>
  <w:num w:numId="7">
    <w:abstractNumId w:val="5"/>
  </w:num>
  <w:num w:numId="8">
    <w:abstractNumId w:val="1"/>
  </w:num>
  <w:num w:numId="9">
    <w:abstractNumId w:val="6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9D7"/>
    <w:rsid w:val="00035E17"/>
    <w:rsid w:val="00056E08"/>
    <w:rsid w:val="00072AB2"/>
    <w:rsid w:val="00076F67"/>
    <w:rsid w:val="00082F00"/>
    <w:rsid w:val="00095569"/>
    <w:rsid w:val="000967D6"/>
    <w:rsid w:val="000D0CEE"/>
    <w:rsid w:val="000D1EFD"/>
    <w:rsid w:val="000E7FDB"/>
    <w:rsid w:val="000F08C3"/>
    <w:rsid w:val="000F24E9"/>
    <w:rsid w:val="00130B9A"/>
    <w:rsid w:val="00162BB0"/>
    <w:rsid w:val="0017789E"/>
    <w:rsid w:val="00185BC4"/>
    <w:rsid w:val="00186790"/>
    <w:rsid w:val="001D44C1"/>
    <w:rsid w:val="001E1413"/>
    <w:rsid w:val="001E5A99"/>
    <w:rsid w:val="00200707"/>
    <w:rsid w:val="002012AC"/>
    <w:rsid w:val="002456E0"/>
    <w:rsid w:val="00291522"/>
    <w:rsid w:val="002A0C8D"/>
    <w:rsid w:val="002A155F"/>
    <w:rsid w:val="002A6E83"/>
    <w:rsid w:val="002B708A"/>
    <w:rsid w:val="003153B9"/>
    <w:rsid w:val="00316DCE"/>
    <w:rsid w:val="003230E4"/>
    <w:rsid w:val="00331751"/>
    <w:rsid w:val="00364678"/>
    <w:rsid w:val="003808E1"/>
    <w:rsid w:val="0038442A"/>
    <w:rsid w:val="003859AB"/>
    <w:rsid w:val="003C7359"/>
    <w:rsid w:val="00426550"/>
    <w:rsid w:val="004275C6"/>
    <w:rsid w:val="00427E8C"/>
    <w:rsid w:val="00430240"/>
    <w:rsid w:val="00431D36"/>
    <w:rsid w:val="00466591"/>
    <w:rsid w:val="0047187B"/>
    <w:rsid w:val="004B502E"/>
    <w:rsid w:val="004B7B8D"/>
    <w:rsid w:val="004D517F"/>
    <w:rsid w:val="004D5F22"/>
    <w:rsid w:val="004E5ABD"/>
    <w:rsid w:val="004E65F2"/>
    <w:rsid w:val="004E715F"/>
    <w:rsid w:val="00504861"/>
    <w:rsid w:val="00530BDE"/>
    <w:rsid w:val="00547C38"/>
    <w:rsid w:val="00571D3B"/>
    <w:rsid w:val="0058282D"/>
    <w:rsid w:val="005861DA"/>
    <w:rsid w:val="005F5DE4"/>
    <w:rsid w:val="0062100F"/>
    <w:rsid w:val="00624739"/>
    <w:rsid w:val="006262C9"/>
    <w:rsid w:val="00652131"/>
    <w:rsid w:val="006558BE"/>
    <w:rsid w:val="0066216C"/>
    <w:rsid w:val="00677977"/>
    <w:rsid w:val="00695EF8"/>
    <w:rsid w:val="006C26EE"/>
    <w:rsid w:val="006E5367"/>
    <w:rsid w:val="006E72CA"/>
    <w:rsid w:val="006E7B75"/>
    <w:rsid w:val="007522E6"/>
    <w:rsid w:val="00753A6B"/>
    <w:rsid w:val="00756CB3"/>
    <w:rsid w:val="0076361F"/>
    <w:rsid w:val="00764695"/>
    <w:rsid w:val="007D4413"/>
    <w:rsid w:val="00863775"/>
    <w:rsid w:val="00875DE3"/>
    <w:rsid w:val="008B2BC3"/>
    <w:rsid w:val="008B57D9"/>
    <w:rsid w:val="008B6F23"/>
    <w:rsid w:val="008D09DA"/>
    <w:rsid w:val="008E1E38"/>
    <w:rsid w:val="008F34DC"/>
    <w:rsid w:val="008F3D9F"/>
    <w:rsid w:val="00936DC7"/>
    <w:rsid w:val="009370F6"/>
    <w:rsid w:val="00957422"/>
    <w:rsid w:val="009A4F9A"/>
    <w:rsid w:val="009B0514"/>
    <w:rsid w:val="009D49E9"/>
    <w:rsid w:val="009E7AE7"/>
    <w:rsid w:val="00A03848"/>
    <w:rsid w:val="00A529D7"/>
    <w:rsid w:val="00A63730"/>
    <w:rsid w:val="00AB1E6D"/>
    <w:rsid w:val="00AC290C"/>
    <w:rsid w:val="00B11AB9"/>
    <w:rsid w:val="00B43878"/>
    <w:rsid w:val="00B515AF"/>
    <w:rsid w:val="00B6258F"/>
    <w:rsid w:val="00B81D71"/>
    <w:rsid w:val="00B97A7E"/>
    <w:rsid w:val="00BA5156"/>
    <w:rsid w:val="00BC632D"/>
    <w:rsid w:val="00C203CA"/>
    <w:rsid w:val="00C86EC3"/>
    <w:rsid w:val="00CB033F"/>
    <w:rsid w:val="00CD3E63"/>
    <w:rsid w:val="00CD71EF"/>
    <w:rsid w:val="00CE2C9C"/>
    <w:rsid w:val="00D13EB6"/>
    <w:rsid w:val="00D248FB"/>
    <w:rsid w:val="00D41897"/>
    <w:rsid w:val="00D67027"/>
    <w:rsid w:val="00DA198B"/>
    <w:rsid w:val="00DA261C"/>
    <w:rsid w:val="00DA45BE"/>
    <w:rsid w:val="00DB02EE"/>
    <w:rsid w:val="00DB4634"/>
    <w:rsid w:val="00DD3517"/>
    <w:rsid w:val="00DE549B"/>
    <w:rsid w:val="00DF0896"/>
    <w:rsid w:val="00E0113D"/>
    <w:rsid w:val="00E223C1"/>
    <w:rsid w:val="00E459E1"/>
    <w:rsid w:val="00E61E81"/>
    <w:rsid w:val="00E8235F"/>
    <w:rsid w:val="00E934B1"/>
    <w:rsid w:val="00E95439"/>
    <w:rsid w:val="00EE1A0B"/>
    <w:rsid w:val="00F40359"/>
    <w:rsid w:val="00F72F7C"/>
    <w:rsid w:val="00FA2088"/>
    <w:rsid w:val="00FA72D7"/>
    <w:rsid w:val="00FD09BA"/>
    <w:rsid w:val="00FF0344"/>
    <w:rsid w:val="00FF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EA79ECD-AD14-41B6-AFB3-1AE966D20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енумерованный список,it_List1,Bullet List,FooterText,numbered,GOST_TableList"/>
    <w:basedOn w:val="a"/>
    <w:link w:val="a4"/>
    <w:uiPriority w:val="34"/>
    <w:qFormat/>
    <w:rsid w:val="006E536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96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67D6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427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275C6"/>
  </w:style>
  <w:style w:type="paragraph" w:styleId="a9">
    <w:name w:val="footer"/>
    <w:basedOn w:val="a"/>
    <w:link w:val="aa"/>
    <w:uiPriority w:val="99"/>
    <w:unhideWhenUsed/>
    <w:rsid w:val="004275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275C6"/>
  </w:style>
  <w:style w:type="character" w:styleId="ab">
    <w:name w:val="Hyperlink"/>
    <w:basedOn w:val="a0"/>
    <w:uiPriority w:val="99"/>
    <w:unhideWhenUsed/>
    <w:rsid w:val="00035E17"/>
    <w:rPr>
      <w:color w:val="0563C1" w:themeColor="hyperlink"/>
      <w:u w:val="single"/>
    </w:rPr>
  </w:style>
  <w:style w:type="character" w:customStyle="1" w:styleId="a4">
    <w:name w:val="Абзац списка Знак"/>
    <w:aliases w:val="Ненумерованный список Знак,it_List1 Знак,Bullet List Знак,FooterText Знак,numbered Знак,GOST_TableList Знак"/>
    <w:link w:val="a3"/>
    <w:uiPriority w:val="34"/>
    <w:rsid w:val="00CE2C9C"/>
  </w:style>
  <w:style w:type="paragraph" w:customStyle="1" w:styleId="Default">
    <w:name w:val="Default"/>
    <w:rsid w:val="009E7A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krnnov.ru/" TargetMode="External"/><Relationship Id="rId13" Type="http://schemas.openxmlformats.org/officeDocument/2006/relationships/hyperlink" Target="consultantplus://offline/ref=7944F38481D1C030F1BB23FEC211174E9A325B5472162E2A3044D3EA7200A7CFC47A1858F106D78E6215E9C75A064EF8625E013375ABU8v6L" TargetMode="External"/><Relationship Id="rId18" Type="http://schemas.openxmlformats.org/officeDocument/2006/relationships/hyperlink" Target="consultantplus://offline/ref=7944F38481D1C030F1BB23FEC211174E9A325B5472162E2A3044D3EA7200A7CFC47A1858F000D48E6215E9C75A064EF8625E013375ABU8v6L" TargetMode="External"/><Relationship Id="rId26" Type="http://schemas.openxmlformats.org/officeDocument/2006/relationships/hyperlink" Target="consultantplus://offline/ref=7944F38481D1C030F1BB23FEC211174E9A325B5472162E2A3044D3EA7200A7CFC47A1858F101D080304FF9C3135141E460431F326BAB8539U3v0L" TargetMode="External"/><Relationship Id="rId39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7944F38481D1C030F1BB23FEC211174E9A325B5472162E2A3044D3EA7200A7CFD67A4054F303CC85355AAF9255U0v7L" TargetMode="External"/><Relationship Id="rId34" Type="http://schemas.openxmlformats.org/officeDocument/2006/relationships/hyperlink" Target="consultantplus://offline/ref=7944F38481D1C030F1BB23FEC211174E9A325B5472162E2A3044D3EA7200A7CFC47A1858F101D187304FF9C3135141E460431F326BAB8539U3v0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944F38481D1C030F1BB23FEC211174E9A325B5472162E2A3044D3EA7200A7CFC47A1858F101D387354FF9C3135141E460431F326BAB8539U3v0L" TargetMode="External"/><Relationship Id="rId17" Type="http://schemas.openxmlformats.org/officeDocument/2006/relationships/hyperlink" Target="consultantplus://offline/ref=7944F38481D1C030F1BB23FEC211174E9A325B5472162E2A3044D3EA7200A7CFC47A185BF603D9D16700F89F550652E661431D3177UAvAL" TargetMode="External"/><Relationship Id="rId25" Type="http://schemas.openxmlformats.org/officeDocument/2006/relationships/hyperlink" Target="consultantplus://offline/ref=7944F38481D1C030F1BB23FEC211174E9A325B5472162E2A3044D3EA7200A7CFC47A1858F101D384304FF9C3135141E460431F326BAB8539U3v0L" TargetMode="External"/><Relationship Id="rId33" Type="http://schemas.openxmlformats.org/officeDocument/2006/relationships/hyperlink" Target="consultantplus://offline/ref=7944F38481D1C030F1BB23FEC211174E9A325B5472162E2A3044D3EA7200A7CFC47A1858F101D1843F4FF9C3135141E460431F326BAB8539U3v0L" TargetMode="External"/><Relationship Id="rId38" Type="http://schemas.openxmlformats.org/officeDocument/2006/relationships/hyperlink" Target="consultantplus://offline/ref=3E1BBD97E5309AD9FD5B860FB5B1F7AAE3906F2A9463DDBE65E978CCBF8DA597E8C27F83C2C0512E88AE13F95D8461E55A7BA1EC18EC2FDB56CE0F9D63BF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944F38481D1C030F1BB23FEC211174E9A325B5472162E2A3044D3EA7200A7CFC47A185BF603D9D16700F89F550652E661431D3177UAvAL" TargetMode="External"/><Relationship Id="rId20" Type="http://schemas.openxmlformats.org/officeDocument/2006/relationships/hyperlink" Target="consultantplus://offline/ref=7944F38481D1C030F1BB23FEC211174E9A325B5472162E2A3044D3EA7200A7CFD67A4054F303CC85355AAF9255U0v7L" TargetMode="External"/><Relationship Id="rId29" Type="http://schemas.openxmlformats.org/officeDocument/2006/relationships/hyperlink" Target="consultantplus://offline/ref=7944F38481D1C030F1BB23FEC211174E9A325B5472162E2A3044D3EA7200A7CFC47A1858F101D685364FF9C3135141E460431F326BAB8539U3v0L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944F38481D1C030F1BB23FEC211174E9A325B5472162E2A3044D3EA7200A7CFC47A1858F001D18E6215E9C75A064EF8625E013375ABU8v6L" TargetMode="External"/><Relationship Id="rId24" Type="http://schemas.openxmlformats.org/officeDocument/2006/relationships/hyperlink" Target="consultantplus://offline/ref=7944F38481D1C030F1BB23FEC211174E9A325B5472162E2A3044D3EA7200A7CFC47A1858F101D284364FF9C3135141E460431F326BAB8539U3v0L" TargetMode="External"/><Relationship Id="rId32" Type="http://schemas.openxmlformats.org/officeDocument/2006/relationships/hyperlink" Target="consultantplus://offline/ref=7944F38481D1C030F1BB23FEC211174E9A325B5472162E2A3044D3EA7200A7CFC47A1858F101D080304FF9C3135141E460431F326BAB8539U3v0L" TargetMode="External"/><Relationship Id="rId37" Type="http://schemas.openxmlformats.org/officeDocument/2006/relationships/hyperlink" Target="consultantplus://offline/ref=6A24FFB9317C41DC237E0EABC78490E2B9844709C046E8DC56DA740DCA5038C3DED8D954A5F526F9E17F33AD7F2669B19998AF540ACEC78ED845DD2Cp8ADL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944F38481D1C030F1BB23FEC211174E9A325B5472162E2A3044D3EA7200A7CFC47A185BF603D9D16700F89F550652E661431D3177UAvAL" TargetMode="External"/><Relationship Id="rId23" Type="http://schemas.openxmlformats.org/officeDocument/2006/relationships/hyperlink" Target="consultantplus://offline/ref=7944F38481D1C030F1BB23FEC211174E9A325B5472162E2A3044D3EA7200A7CFC47A1858F006D28E6215E9C75A064EF8625E013375ABU8v6L" TargetMode="External"/><Relationship Id="rId28" Type="http://schemas.openxmlformats.org/officeDocument/2006/relationships/hyperlink" Target="consultantplus://offline/ref=7944F38481D1C030F1BB23FEC211174E9A325B5472162E2A3044D3EA7200A7CFC47A1858F101D187304FF9C3135141E460431F326BAB8539U3v0L" TargetMode="External"/><Relationship Id="rId36" Type="http://schemas.openxmlformats.org/officeDocument/2006/relationships/hyperlink" Target="consultantplus://offline/ref=7944F38481D1C030F1BB23FEC211174E9A325B5472162E2A3044D3EA7200A7CFC47A1858F101D6873E4FF9C3135141E460431F326BAB8539U3v0L" TargetMode="External"/><Relationship Id="rId10" Type="http://schemas.openxmlformats.org/officeDocument/2006/relationships/hyperlink" Target="consultantplus://offline/ref=4327132A102B0E442457FCE0BB890779009DCA96E6D522CAC83E239E2E980194DD92D5EEBC2F47803ABC95FAF8h9w1L" TargetMode="External"/><Relationship Id="rId19" Type="http://schemas.openxmlformats.org/officeDocument/2006/relationships/hyperlink" Target="consultantplus://offline/ref=7944F38481D1C030F1BB23FEC211174E9A3450567F1D2E2A3044D3EA7200A7CFC47A1858F101D285304FF9C3135141E460431F326BAB8539U3v0L" TargetMode="External"/><Relationship Id="rId31" Type="http://schemas.openxmlformats.org/officeDocument/2006/relationships/hyperlink" Target="consultantplus://offline/ref=7944F38481D1C030F1BB23FEC211174E9A325B5472162E2A3044D3EA7200A7CFC47A1858F101D384304FF9C3135141E460431F326BAB8539U3v0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44F38481D1C030F1BB23FEC211174E9A325B5472162E2A3044D3EA7200A7CFC47A1858F101D284364FF9C3135141E460431F326BAB8539U3v0L" TargetMode="External"/><Relationship Id="rId14" Type="http://schemas.openxmlformats.org/officeDocument/2006/relationships/hyperlink" Target="consultantplus://offline/ref=7944F38481D1C030F1BB23FEC211174E9A325B5472162E2A3044D3EA7200A7CFD67A4054F303CC85355AAF9255U0v7L" TargetMode="External"/><Relationship Id="rId22" Type="http://schemas.openxmlformats.org/officeDocument/2006/relationships/hyperlink" Target="consultantplus://offline/ref=7944F38481D1C030F1BB23FEC211174E9A325B5472162E2A3044D3EA7200A7CFC47A1858F101D284364FF9C3135141E460431F326BAB8539U3v0L" TargetMode="External"/><Relationship Id="rId27" Type="http://schemas.openxmlformats.org/officeDocument/2006/relationships/hyperlink" Target="consultantplus://offline/ref=7944F38481D1C030F1BB23FEC211174E9A325B5472162E2A3044D3EA7200A7CFC47A1858F101D1843F4FF9C3135141E460431F326BAB8539U3v0L" TargetMode="External"/><Relationship Id="rId30" Type="http://schemas.openxmlformats.org/officeDocument/2006/relationships/hyperlink" Target="consultantplus://offline/ref=7944F38481D1C030F1BB23FEC211174E9A325B5472162E2A3044D3EA7200A7CFC47A1858F101D6873E4FF9C3135141E460431F326BAB8539U3v0L" TargetMode="External"/><Relationship Id="rId35" Type="http://schemas.openxmlformats.org/officeDocument/2006/relationships/hyperlink" Target="consultantplus://offline/ref=7944F38481D1C030F1BB23FEC211174E9A325B5472162E2A3044D3EA7200A7CFC47A1858F101D685364FF9C3135141E460431F326BAB8539U3v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E00F64-1B7C-4B47-86D7-453DD028D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6</Pages>
  <Words>3132</Words>
  <Characters>17856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Клюшкин Антон</dc:creator>
  <cp:keywords/>
  <dc:description/>
  <cp:lastModifiedBy>Смирнова Светлана</cp:lastModifiedBy>
  <cp:revision>22</cp:revision>
  <cp:lastPrinted>2022-03-10T06:19:00Z</cp:lastPrinted>
  <dcterms:created xsi:type="dcterms:W3CDTF">2022-03-10T06:18:00Z</dcterms:created>
  <dcterms:modified xsi:type="dcterms:W3CDTF">2023-06-08T07:24:00Z</dcterms:modified>
</cp:coreProperties>
</file>