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DC" w:rsidRDefault="00F56FDC" w:rsidP="00F56FD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172</w:t>
      </w:r>
      <w:r w:rsidR="004860CB">
        <w:rPr>
          <w:rFonts w:ascii="Times New Roman" w:hAnsi="Times New Roman" w:cs="Times New Roman"/>
          <w:b/>
          <w:bCs/>
          <w:sz w:val="28"/>
          <w:szCs w:val="28"/>
        </w:rPr>
        <w:t xml:space="preserve"> Жилищного кодекса РФ</w:t>
      </w:r>
      <w:r>
        <w:rPr>
          <w:rFonts w:ascii="Times New Roman" w:hAnsi="Times New Roman" w:cs="Times New Roman"/>
          <w:b/>
          <w:bCs/>
          <w:sz w:val="28"/>
          <w:szCs w:val="28"/>
        </w:rPr>
        <w:t>. Контроль за формированием фонда капитального ремонта</w:t>
      </w:r>
    </w:p>
    <w:p w:rsidR="00F56FDC" w:rsidRDefault="00F56FDC" w:rsidP="00F56FDC">
      <w:pPr>
        <w:autoSpaceDE w:val="0"/>
        <w:autoSpaceDN w:val="0"/>
        <w:adjustRightInd w:val="0"/>
        <w:spacing w:after="0" w:line="240" w:lineRule="auto"/>
        <w:ind w:firstLine="540"/>
        <w:jc w:val="both"/>
        <w:rPr>
          <w:rFonts w:ascii="Times New Roman" w:hAnsi="Times New Roman" w:cs="Times New Roman"/>
          <w:sz w:val="28"/>
          <w:szCs w:val="28"/>
        </w:rPr>
      </w:pPr>
    </w:p>
    <w:p w:rsidR="00F56FDC" w:rsidRDefault="00F56FDC" w:rsidP="00F56F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r:id="rId5" w:history="1">
        <w:r>
          <w:rPr>
            <w:rFonts w:ascii="Times New Roman" w:hAnsi="Times New Roman" w:cs="Times New Roman"/>
            <w:color w:val="0000FF"/>
            <w:sz w:val="28"/>
            <w:szCs w:val="28"/>
          </w:rPr>
          <w:t>4 статьи 170</w:t>
        </w:r>
      </w:hyperlink>
      <w:r>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p>
    <w:p w:rsidR="00F56FDC" w:rsidRDefault="00F56FDC" w:rsidP="00F56FD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178</w:t>
      </w:r>
      <w:r w:rsidR="004860CB">
        <w:rPr>
          <w:rFonts w:ascii="Times New Roman" w:hAnsi="Times New Roman" w:cs="Times New Roman"/>
          <w:b/>
          <w:bCs/>
          <w:sz w:val="28"/>
          <w:szCs w:val="28"/>
        </w:rPr>
        <w:t xml:space="preserve"> </w:t>
      </w:r>
      <w:r w:rsidR="004860CB">
        <w:rPr>
          <w:rFonts w:ascii="Times New Roman" w:hAnsi="Times New Roman" w:cs="Times New Roman"/>
          <w:b/>
          <w:bCs/>
          <w:sz w:val="28"/>
          <w:szCs w:val="28"/>
        </w:rPr>
        <w:t>Жилищного кодекса РФ</w:t>
      </w:r>
      <w:r>
        <w:rPr>
          <w:rFonts w:ascii="Times New Roman" w:hAnsi="Times New Roman" w:cs="Times New Roman"/>
          <w:b/>
          <w:bCs/>
          <w:sz w:val="28"/>
          <w:szCs w:val="28"/>
        </w:rPr>
        <w:t>. Правовое положение регионального оператора</w:t>
      </w:r>
    </w:p>
    <w:p w:rsidR="00F56FDC" w:rsidRDefault="00F56FDC" w:rsidP="00F56FDC">
      <w:pPr>
        <w:autoSpaceDE w:val="0"/>
        <w:autoSpaceDN w:val="0"/>
        <w:adjustRightInd w:val="0"/>
        <w:spacing w:after="0" w:line="240" w:lineRule="auto"/>
        <w:ind w:firstLine="540"/>
        <w:jc w:val="both"/>
        <w:rPr>
          <w:rFonts w:ascii="Times New Roman" w:hAnsi="Times New Roman" w:cs="Times New Roman"/>
          <w:sz w:val="28"/>
          <w:szCs w:val="28"/>
        </w:rPr>
      </w:pPr>
    </w:p>
    <w:p w:rsidR="00F56FDC" w:rsidRDefault="00F56FDC" w:rsidP="00F56F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10" w:history="1">
        <w:r>
          <w:rPr>
            <w:rFonts w:ascii="Times New Roman" w:hAnsi="Times New Roman" w:cs="Times New Roman"/>
            <w:color w:val="0000FF"/>
            <w:sz w:val="28"/>
            <w:szCs w:val="28"/>
          </w:rPr>
          <w:t>частью 4.2</w:t>
        </w:r>
      </w:hyperlink>
      <w:r>
        <w:rPr>
          <w:rFonts w:ascii="Times New Roman" w:hAnsi="Times New Roman" w:cs="Times New Roman"/>
          <w:sz w:val="28"/>
          <w:szCs w:val="28"/>
        </w:rPr>
        <w:t xml:space="preserve"> настоящей статьи.</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0"/>
      <w:bookmarkEnd w:id="0"/>
      <w:r>
        <w:rPr>
          <w:rFonts w:ascii="Times New Roman" w:hAnsi="Times New Roman" w:cs="Times New Roman"/>
          <w:sz w:val="28"/>
          <w:szCs w:val="28"/>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6" w:history="1">
        <w:r>
          <w:rPr>
            <w:rFonts w:ascii="Times New Roman" w:hAnsi="Times New Roman" w:cs="Times New Roman"/>
            <w:color w:val="0000FF"/>
            <w:sz w:val="28"/>
            <w:szCs w:val="28"/>
          </w:rPr>
          <w:t>основе</w:t>
        </w:r>
      </w:hyperlink>
      <w:r>
        <w:rPr>
          <w:rFonts w:ascii="Times New Roman" w:hAnsi="Times New Roman" w:cs="Times New Roman"/>
          <w:sz w:val="28"/>
          <w:szCs w:val="28"/>
        </w:rPr>
        <w:t xml:space="preserve"> руководителя регионального оператора, разработка рекомендуемых форм отчетности и порядка ее представления) осуществляется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6FDC" w:rsidRDefault="00F56FDC" w:rsidP="00F56FDC">
      <w:pPr>
        <w:autoSpaceDE w:val="0"/>
        <w:autoSpaceDN w:val="0"/>
        <w:adjustRightInd w:val="0"/>
        <w:spacing w:after="0" w:line="240" w:lineRule="auto"/>
        <w:jc w:val="center"/>
        <w:rPr>
          <w:rFonts w:ascii="Times New Roman" w:hAnsi="Times New Roman" w:cs="Times New Roman"/>
          <w:b/>
          <w:sz w:val="28"/>
          <w:szCs w:val="28"/>
        </w:rPr>
      </w:pPr>
    </w:p>
    <w:p w:rsidR="00F56FDC" w:rsidRDefault="00F56FDC" w:rsidP="00F56FD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180</w:t>
      </w:r>
      <w:r w:rsidR="004860CB">
        <w:rPr>
          <w:rFonts w:ascii="Times New Roman" w:hAnsi="Times New Roman" w:cs="Times New Roman"/>
          <w:b/>
          <w:bCs/>
          <w:sz w:val="28"/>
          <w:szCs w:val="28"/>
        </w:rPr>
        <w:t xml:space="preserve"> </w:t>
      </w:r>
      <w:r w:rsidR="004860CB">
        <w:rPr>
          <w:rFonts w:ascii="Times New Roman" w:hAnsi="Times New Roman" w:cs="Times New Roman"/>
          <w:b/>
          <w:bCs/>
          <w:sz w:val="28"/>
          <w:szCs w:val="28"/>
        </w:rPr>
        <w:t>Жилищного кодекса РФ</w:t>
      </w:r>
      <w:r>
        <w:rPr>
          <w:rFonts w:ascii="Times New Roman" w:hAnsi="Times New Roman" w:cs="Times New Roman"/>
          <w:b/>
          <w:bCs/>
          <w:sz w:val="28"/>
          <w:szCs w:val="28"/>
        </w:rPr>
        <w:t>. Функции регионального оператора</w:t>
      </w:r>
    </w:p>
    <w:p w:rsidR="00F56FDC" w:rsidRDefault="00F56FDC" w:rsidP="00F56FDC">
      <w:pPr>
        <w:autoSpaceDE w:val="0"/>
        <w:autoSpaceDN w:val="0"/>
        <w:adjustRightInd w:val="0"/>
        <w:spacing w:after="0" w:line="240" w:lineRule="auto"/>
        <w:ind w:firstLine="540"/>
        <w:jc w:val="both"/>
        <w:rPr>
          <w:rFonts w:ascii="Times New Roman" w:hAnsi="Times New Roman" w:cs="Times New Roman"/>
          <w:b/>
          <w:bCs/>
          <w:sz w:val="28"/>
          <w:szCs w:val="28"/>
        </w:rPr>
      </w:pPr>
    </w:p>
    <w:p w:rsidR="00F56FDC" w:rsidRPr="00F56FDC" w:rsidRDefault="00F56FDC" w:rsidP="00F56FDC">
      <w:pPr>
        <w:autoSpaceDE w:val="0"/>
        <w:autoSpaceDN w:val="0"/>
        <w:adjustRightInd w:val="0"/>
        <w:spacing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1. Функциями регионального оператора являются:</w:t>
      </w:r>
    </w:p>
    <w:p w:rsidR="00F56FDC" w:rsidRP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56FDC" w:rsidRP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56FDC" w:rsidRP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6FDC" w:rsidRP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56FDC" w:rsidRP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bCs/>
          <w:sz w:val="28"/>
          <w:szCs w:val="28"/>
        </w:rPr>
      </w:pPr>
      <w:r w:rsidRPr="00F56FDC">
        <w:rPr>
          <w:rFonts w:ascii="Times New Roman" w:hAnsi="Times New Roman" w:cs="Times New Roman"/>
          <w:bCs/>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56FDC" w:rsidRDefault="00F56FDC" w:rsidP="00F56F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w:t>
      </w:r>
      <w:r>
        <w:rPr>
          <w:rFonts w:ascii="Times New Roman" w:hAnsi="Times New Roman" w:cs="Times New Roman"/>
          <w:sz w:val="28"/>
          <w:szCs w:val="28"/>
        </w:rPr>
        <w:lastRenderedPageBreak/>
        <w:t xml:space="preserve">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8" w:history="1">
        <w:r>
          <w:rPr>
            <w:rFonts w:ascii="Times New Roman" w:hAnsi="Times New Roman" w:cs="Times New Roman"/>
            <w:color w:val="0000FF"/>
            <w:sz w:val="28"/>
            <w:szCs w:val="28"/>
          </w:rPr>
          <w:t>пунктом 5 части 4 статьи 170</w:t>
        </w:r>
      </w:hyperlink>
      <w:r>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rsidR="00F56FDC" w:rsidRDefault="00F56FDC" w:rsidP="00F56FD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56FDC" w:rsidRDefault="00F56FDC" w:rsidP="00F56FDC">
      <w:pPr>
        <w:autoSpaceDE w:val="0"/>
        <w:autoSpaceDN w:val="0"/>
        <w:adjustRightInd w:val="0"/>
        <w:spacing w:after="0" w:line="240" w:lineRule="auto"/>
        <w:jc w:val="center"/>
        <w:rPr>
          <w:rFonts w:ascii="Times New Roman" w:hAnsi="Times New Roman" w:cs="Times New Roman"/>
          <w:b/>
          <w:sz w:val="28"/>
          <w:szCs w:val="28"/>
        </w:rPr>
      </w:pPr>
    </w:p>
    <w:p w:rsidR="004860CB" w:rsidRDefault="00F56FDC" w:rsidP="004860C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05321">
        <w:rPr>
          <w:rFonts w:ascii="Times New Roman" w:hAnsi="Times New Roman" w:cs="Times New Roman"/>
          <w:b/>
          <w:sz w:val="28"/>
          <w:szCs w:val="28"/>
        </w:rPr>
        <w:t>Статья 182 Жилищного кодекса РФ</w:t>
      </w:r>
      <w:r w:rsidR="004860CB">
        <w:rPr>
          <w:rFonts w:ascii="Times New Roman" w:hAnsi="Times New Roman" w:cs="Times New Roman"/>
          <w:b/>
          <w:sz w:val="28"/>
          <w:szCs w:val="28"/>
        </w:rPr>
        <w:t xml:space="preserve">. </w:t>
      </w:r>
      <w:r w:rsidR="004860CB">
        <w:rPr>
          <w:rFonts w:ascii="Times New Roman" w:hAnsi="Times New Roman" w:cs="Times New Roman"/>
          <w:b/>
          <w:bCs/>
          <w:sz w:val="28"/>
          <w:szCs w:val="28"/>
        </w:rPr>
        <w:t>Обязанности регионального оператора по организации проведения капитального ремонта общего имущества в многоквартирных домах</w:t>
      </w:r>
    </w:p>
    <w:p w:rsidR="00F56FDC" w:rsidRDefault="004860CB" w:rsidP="004860CB">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F56FDC" w:rsidRPr="00F05321" w:rsidRDefault="00F56FDC" w:rsidP="004860CB">
      <w:pPr>
        <w:autoSpaceDE w:val="0"/>
        <w:autoSpaceDN w:val="0"/>
        <w:adjustRightInd w:val="0"/>
        <w:spacing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 xml:space="preserve">1) в сроки, предусмотренные </w:t>
      </w:r>
      <w:hyperlink r:id="rId9" w:history="1">
        <w:r w:rsidRPr="00F05321">
          <w:rPr>
            <w:rFonts w:ascii="Times New Roman" w:hAnsi="Times New Roman" w:cs="Times New Roman"/>
            <w:color w:val="0000FF"/>
            <w:sz w:val="28"/>
            <w:szCs w:val="28"/>
          </w:rPr>
          <w:t>частью 3 статьи 189</w:t>
        </w:r>
      </w:hyperlink>
      <w:r w:rsidRPr="00F05321">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lastRenderedPageBreak/>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F05321">
        <w:rPr>
          <w:rFonts w:ascii="Times New Roman" w:hAnsi="Times New Roman" w:cs="Times New Roman"/>
          <w:sz w:val="28"/>
          <w:szCs w:val="28"/>
        </w:rPr>
        <w:t>недопуска</w:t>
      </w:r>
      <w:proofErr w:type="spellEnd"/>
      <w:r w:rsidRPr="00F05321">
        <w:rPr>
          <w:rFonts w:ascii="Times New Roman" w:hAnsi="Times New Roman" w:cs="Times New Roman"/>
          <w:sz w:val="28"/>
          <w:szCs w:val="28"/>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w:t>
      </w:r>
      <w:r w:rsidRPr="00F05321">
        <w:rPr>
          <w:rFonts w:ascii="Times New Roman" w:hAnsi="Times New Roman" w:cs="Times New Roman"/>
          <w:sz w:val="28"/>
          <w:szCs w:val="28"/>
        </w:rPr>
        <w:lastRenderedPageBreak/>
        <w:t>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 w:history="1">
        <w:r w:rsidRPr="00F05321">
          <w:rPr>
            <w:rFonts w:ascii="Times New Roman" w:hAnsi="Times New Roman" w:cs="Times New Roman"/>
            <w:color w:val="0000FF"/>
            <w:sz w:val="28"/>
            <w:szCs w:val="28"/>
          </w:rPr>
          <w:t>перечень</w:t>
        </w:r>
      </w:hyperlink>
      <w:r w:rsidRPr="00F05321">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56FDC" w:rsidRPr="00F05321" w:rsidRDefault="00F56FDC" w:rsidP="00F56FDC">
      <w:pPr>
        <w:autoSpaceDE w:val="0"/>
        <w:autoSpaceDN w:val="0"/>
        <w:adjustRightInd w:val="0"/>
        <w:spacing w:before="200" w:after="0" w:line="240" w:lineRule="auto"/>
        <w:ind w:firstLine="540"/>
        <w:jc w:val="both"/>
        <w:rPr>
          <w:rFonts w:ascii="Times New Roman" w:hAnsi="Times New Roman" w:cs="Times New Roman"/>
          <w:sz w:val="28"/>
          <w:szCs w:val="28"/>
        </w:rPr>
      </w:pPr>
      <w:r w:rsidRPr="00F05321">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6FDC" w:rsidRDefault="00F56FDC"/>
    <w:p w:rsidR="005D2E4A" w:rsidRDefault="005D2E4A"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183</w:t>
      </w:r>
      <w:r w:rsidR="004860CB">
        <w:rPr>
          <w:rFonts w:ascii="Times New Roman" w:hAnsi="Times New Roman" w:cs="Times New Roman"/>
          <w:b/>
          <w:bCs/>
          <w:sz w:val="28"/>
          <w:szCs w:val="28"/>
        </w:rPr>
        <w:t xml:space="preserve"> Жилищного кодекса РФ</w:t>
      </w:r>
      <w:r>
        <w:rPr>
          <w:rFonts w:ascii="Times New Roman" w:hAnsi="Times New Roman" w:cs="Times New Roman"/>
          <w:b/>
          <w:bCs/>
          <w:sz w:val="28"/>
          <w:szCs w:val="28"/>
        </w:rPr>
        <w:t>. Учет фондов капитального ремонта региональным оператором</w:t>
      </w: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 Система учета фондов капитального ремонта включает в себя, в частности, сведения о:</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размере задолженности за оказанные услуги и (или) выполненные работы по капитальному ремонту общего имущества в многоквартирном доме;</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Региональный оператор по запросу предоставляет сведения, предусмотренные </w:t>
      </w:r>
      <w:hyperlink w:anchor="Par3"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1" w:history="1">
        <w:r>
          <w:rPr>
            <w:rFonts w:ascii="Times New Roman" w:hAnsi="Times New Roman" w:cs="Times New Roman"/>
            <w:color w:val="0000FF"/>
            <w:sz w:val="28"/>
            <w:szCs w:val="28"/>
          </w:rPr>
          <w:t>части 3 статьи 164</w:t>
        </w:r>
      </w:hyperlink>
      <w:r>
        <w:rPr>
          <w:rFonts w:ascii="Times New Roman" w:hAnsi="Times New Roman" w:cs="Times New Roman"/>
          <w:sz w:val="28"/>
          <w:szCs w:val="28"/>
        </w:rPr>
        <w:t xml:space="preserve"> настоящего Кодекса.</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Отчет регионального оператора, содержащий сведения, указанные в </w:t>
      </w:r>
      <w:hyperlink w:anchor="Par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12"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w:t>
      </w:r>
      <w:hyperlink r:id="rId13" w:history="1">
        <w:r>
          <w:rPr>
            <w:rFonts w:ascii="Times New Roman" w:hAnsi="Times New Roman" w:cs="Times New Roman"/>
            <w:color w:val="0000FF"/>
            <w:sz w:val="28"/>
            <w:szCs w:val="28"/>
          </w:rPr>
          <w:t>сроки</w:t>
        </w:r>
      </w:hyperlink>
      <w:r>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60CB" w:rsidRDefault="004860CB"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D2E4A" w:rsidRDefault="005D2E4A"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187</w:t>
      </w:r>
      <w:r w:rsidR="004860CB">
        <w:rPr>
          <w:rFonts w:ascii="Times New Roman" w:hAnsi="Times New Roman" w:cs="Times New Roman"/>
          <w:b/>
          <w:bCs/>
          <w:sz w:val="28"/>
          <w:szCs w:val="28"/>
        </w:rPr>
        <w:t xml:space="preserve"> </w:t>
      </w:r>
      <w:r w:rsidR="004860CB">
        <w:rPr>
          <w:rFonts w:ascii="Times New Roman" w:hAnsi="Times New Roman" w:cs="Times New Roman"/>
          <w:b/>
          <w:bCs/>
          <w:sz w:val="28"/>
          <w:szCs w:val="28"/>
        </w:rPr>
        <w:t>Жилищного кодекса РФ</w:t>
      </w:r>
      <w:r>
        <w:rPr>
          <w:rFonts w:ascii="Times New Roman" w:hAnsi="Times New Roman" w:cs="Times New Roman"/>
          <w:b/>
          <w:bCs/>
          <w:sz w:val="28"/>
          <w:szCs w:val="28"/>
        </w:rPr>
        <w:t>. Отчетность и аудит регионального оператора</w:t>
      </w: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w:t>
      </w:r>
      <w:r>
        <w:rPr>
          <w:rFonts w:ascii="Times New Roman" w:hAnsi="Times New Roman" w:cs="Times New Roman"/>
          <w:sz w:val="28"/>
          <w:szCs w:val="28"/>
        </w:rPr>
        <w:lastRenderedPageBreak/>
        <w:t xml:space="preserve">исполнительной власти субъекта Российской Федерации, указанный в </w:t>
      </w:r>
      <w:hyperlink r:id="rId14" w:history="1">
        <w:r>
          <w:rPr>
            <w:rFonts w:ascii="Times New Roman" w:hAnsi="Times New Roman" w:cs="Times New Roman"/>
            <w:color w:val="0000FF"/>
            <w:sz w:val="28"/>
            <w:szCs w:val="28"/>
          </w:rPr>
          <w:t>части 1 статьи 186</w:t>
        </w:r>
      </w:hyperlink>
      <w:r>
        <w:rPr>
          <w:rFonts w:ascii="Times New Roman" w:hAnsi="Times New Roman" w:cs="Times New Roman"/>
          <w:sz w:val="28"/>
          <w:szCs w:val="28"/>
        </w:rPr>
        <w:t xml:space="preserve"> настоящего Кодекса.</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860CB" w:rsidRDefault="004860CB"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D2E4A" w:rsidRDefault="005D2E4A"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189</w:t>
      </w:r>
      <w:r w:rsidR="004860CB">
        <w:rPr>
          <w:rFonts w:ascii="Times New Roman" w:hAnsi="Times New Roman" w:cs="Times New Roman"/>
          <w:b/>
          <w:bCs/>
          <w:sz w:val="28"/>
          <w:szCs w:val="28"/>
        </w:rPr>
        <w:t xml:space="preserve"> </w:t>
      </w:r>
      <w:r w:rsidR="004860CB">
        <w:rPr>
          <w:rFonts w:ascii="Times New Roman" w:hAnsi="Times New Roman" w:cs="Times New Roman"/>
          <w:b/>
          <w:bCs/>
          <w:sz w:val="28"/>
          <w:szCs w:val="28"/>
        </w:rPr>
        <w:t>Жилищного кодекса РФ</w:t>
      </w:r>
      <w:r>
        <w:rPr>
          <w:rFonts w:ascii="Times New Roman" w:hAnsi="Times New Roman" w:cs="Times New Roman"/>
          <w:b/>
          <w:bCs/>
          <w:sz w:val="28"/>
          <w:szCs w:val="28"/>
        </w:rPr>
        <w:t>. Решение о проведении капитального ремонта общего имущества в многоквартирном доме</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D2E4A" w:rsidRDefault="005D2E4A"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D2E4A" w:rsidRDefault="005D2E4A" w:rsidP="005D2E4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190</w:t>
      </w:r>
      <w:r w:rsidR="004860CB">
        <w:rPr>
          <w:rFonts w:ascii="Times New Roman" w:hAnsi="Times New Roman" w:cs="Times New Roman"/>
          <w:b/>
          <w:bCs/>
          <w:sz w:val="28"/>
          <w:szCs w:val="28"/>
        </w:rPr>
        <w:t xml:space="preserve"> </w:t>
      </w:r>
      <w:r w:rsidR="004860CB">
        <w:rPr>
          <w:rFonts w:ascii="Times New Roman" w:hAnsi="Times New Roman" w:cs="Times New Roman"/>
          <w:b/>
          <w:bCs/>
          <w:sz w:val="28"/>
          <w:szCs w:val="28"/>
        </w:rPr>
        <w:t>Жилищного кодекса РФ</w:t>
      </w:r>
      <w:bookmarkStart w:id="2" w:name="_GoBack"/>
      <w:bookmarkEnd w:id="2"/>
      <w:r>
        <w:rPr>
          <w:rFonts w:ascii="Times New Roman" w:hAnsi="Times New Roman" w:cs="Times New Roman"/>
          <w:b/>
          <w:bCs/>
          <w:sz w:val="28"/>
          <w:szCs w:val="28"/>
        </w:rPr>
        <w:t>. Финансирование расходов на проведение капитального ремонта общего имущества в многоквартирном доме</w:t>
      </w: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p>
    <w:p w:rsidR="005D2E4A" w:rsidRDefault="005D2E4A" w:rsidP="005D2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860CB" w:rsidRDefault="004860CB" w:rsidP="004860CB">
      <w:pPr>
        <w:autoSpaceDE w:val="0"/>
        <w:autoSpaceDN w:val="0"/>
        <w:adjustRightInd w:val="0"/>
        <w:spacing w:after="0" w:line="240" w:lineRule="auto"/>
        <w:jc w:val="both"/>
        <w:rPr>
          <w:rFonts w:ascii="Times New Roman" w:hAnsi="Times New Roman" w:cs="Times New Roman"/>
          <w:sz w:val="28"/>
          <w:szCs w:val="28"/>
        </w:rPr>
      </w:pPr>
    </w:p>
    <w:p w:rsidR="004860CB" w:rsidRPr="004860CB" w:rsidRDefault="005D2E4A" w:rsidP="004860CB">
      <w:pPr>
        <w:autoSpaceDE w:val="0"/>
        <w:autoSpaceDN w:val="0"/>
        <w:adjustRightInd w:val="0"/>
        <w:spacing w:after="0" w:line="240" w:lineRule="auto"/>
        <w:ind w:firstLine="540"/>
        <w:jc w:val="both"/>
        <w:rPr>
          <w:rFonts w:ascii="Times New Roman" w:hAnsi="Times New Roman" w:cs="Times New Roman"/>
          <w:bCs/>
          <w:sz w:val="28"/>
          <w:szCs w:val="28"/>
        </w:rPr>
      </w:pPr>
      <w:r w:rsidRPr="004860CB">
        <w:rPr>
          <w:rFonts w:ascii="Times New Roman" w:hAnsi="Times New Roman" w:cs="Times New Roman"/>
          <w:sz w:val="28"/>
          <w:szCs w:val="28"/>
        </w:rPr>
        <w:lastRenderedPageBreak/>
        <w:t xml:space="preserve">2. </w:t>
      </w:r>
      <w:bookmarkStart w:id="3" w:name="Par5"/>
      <w:bookmarkEnd w:id="3"/>
      <w:r w:rsidR="004860CB" w:rsidRPr="004860CB">
        <w:rPr>
          <w:rFonts w:ascii="Times New Roman" w:hAnsi="Times New Roman" w:cs="Times New Roman"/>
          <w:bCs/>
          <w:sz w:val="28"/>
          <w:szCs w:val="28"/>
        </w:rPr>
        <w:t xml:space="preserve">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r:id="rId15" w:history="1">
        <w:r w:rsidR="004860CB" w:rsidRPr="004860CB">
          <w:rPr>
            <w:rFonts w:ascii="Times New Roman" w:hAnsi="Times New Roman" w:cs="Times New Roman"/>
            <w:bCs/>
            <w:color w:val="0000FF"/>
            <w:sz w:val="28"/>
            <w:szCs w:val="28"/>
          </w:rPr>
          <w:t>части 3</w:t>
        </w:r>
      </w:hyperlink>
      <w:r w:rsidR="004860CB" w:rsidRPr="004860CB">
        <w:rPr>
          <w:rFonts w:ascii="Times New Roman" w:hAnsi="Times New Roman" w:cs="Times New Roman"/>
          <w:bCs/>
          <w:sz w:val="28"/>
          <w:szCs w:val="28"/>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860CB" w:rsidRDefault="004860CB" w:rsidP="004860CB">
      <w:pPr>
        <w:autoSpaceDE w:val="0"/>
        <w:autoSpaceDN w:val="0"/>
        <w:adjustRightInd w:val="0"/>
        <w:spacing w:after="0" w:line="240" w:lineRule="auto"/>
        <w:ind w:firstLine="540"/>
        <w:jc w:val="both"/>
        <w:rPr>
          <w:rFonts w:ascii="Times New Roman" w:hAnsi="Times New Roman" w:cs="Times New Roman"/>
          <w:sz w:val="28"/>
          <w:szCs w:val="28"/>
        </w:rPr>
      </w:pPr>
    </w:p>
    <w:p w:rsidR="004860CB" w:rsidRDefault="004860CB" w:rsidP="004860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16" w:history="1">
        <w:r>
          <w:rPr>
            <w:rFonts w:ascii="Times New Roman" w:hAnsi="Times New Roman" w:cs="Times New Roman"/>
            <w:color w:val="0000FF"/>
            <w:sz w:val="28"/>
            <w:szCs w:val="28"/>
          </w:rPr>
          <w:t>части 1 статьи 166</w:t>
        </w:r>
      </w:hyperlink>
      <w:r>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r:id="rId17" w:history="1">
        <w:r>
          <w:rPr>
            <w:rFonts w:ascii="Times New Roman" w:hAnsi="Times New Roman" w:cs="Times New Roman"/>
            <w:color w:val="0000FF"/>
            <w:sz w:val="28"/>
            <w:szCs w:val="28"/>
          </w:rPr>
          <w:t>частью 2 статьи 166</w:t>
        </w:r>
      </w:hyperlink>
      <w:r>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p>
    <w:p w:rsidR="005D2E4A" w:rsidRDefault="005D2E4A" w:rsidP="005D2E4A">
      <w:pPr>
        <w:autoSpaceDE w:val="0"/>
        <w:autoSpaceDN w:val="0"/>
        <w:adjustRightInd w:val="0"/>
        <w:spacing w:before="280" w:after="0" w:line="240" w:lineRule="auto"/>
        <w:ind w:firstLine="540"/>
        <w:jc w:val="both"/>
        <w:rPr>
          <w:rFonts w:ascii="Times New Roman" w:hAnsi="Times New Roman" w:cs="Times New Roman"/>
          <w:sz w:val="28"/>
          <w:szCs w:val="28"/>
        </w:rPr>
      </w:pPr>
    </w:p>
    <w:p w:rsidR="005D2E4A" w:rsidRDefault="005D2E4A"/>
    <w:sectPr w:rsidR="005D2E4A" w:rsidSect="006860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98"/>
    <w:rsid w:val="003B5098"/>
    <w:rsid w:val="004860CB"/>
    <w:rsid w:val="005D2E4A"/>
    <w:rsid w:val="00CE5B3E"/>
    <w:rsid w:val="00F05321"/>
    <w:rsid w:val="00F5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DC201-3959-447E-8B8A-FE479DB8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FB2F8C4C87B4A416CEB3ED97467E4B99B106E18C81D9EA9E352495A2AAAAD07F5BF93736AA22428426A8E0C00BD44E72B29111DJDfFH" TargetMode="External"/><Relationship Id="rId13" Type="http://schemas.openxmlformats.org/officeDocument/2006/relationships/hyperlink" Target="consultantplus://offline/ref=3091C7DC81DDAF167578DDF3C8F68384CFE1FE3F797114FB1701683A70E563850A1040C7EFE5E3AF0FDF362F49BCF9E332BB6930ADB5F6A4D5h2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AFB2F8C4C87B4A416CEB3ED97467E4B89515621EC91D9EA9E352495A2AAAAD07F5BF90766DA970710D6BD24A54AE47E42B2A1301DCAA72JDf4H" TargetMode="External"/><Relationship Id="rId12" Type="http://schemas.openxmlformats.org/officeDocument/2006/relationships/hyperlink" Target="consultantplus://offline/ref=3091C7DC81DDAF167578DDF3C8F68384CFE1FE3F797114FB1701683A70E563850A1040C7EFE5E3AE09DF362F49BCF9E332BB6930ADB5F6A4D5h2H" TargetMode="External"/><Relationship Id="rId17" Type="http://schemas.openxmlformats.org/officeDocument/2006/relationships/hyperlink" Target="consultantplus://offline/ref=FC4CA3A1916EE74FFB5938006CBFDDF57B59BA3ABA97BA0123E54869726ADB35EE28D619A056F39A60B7FD55CF03BF556ADF50BB9EsEk4H" TargetMode="External"/><Relationship Id="rId2" Type="http://schemas.openxmlformats.org/officeDocument/2006/relationships/settings" Target="settings.xml"/><Relationship Id="rId16" Type="http://schemas.openxmlformats.org/officeDocument/2006/relationships/hyperlink" Target="consultantplus://offline/ref=FC4CA3A1916EE74FFB5938006CBFDDF57B59BA3ABA97BA0123E54869726ADB35EE28D619A154F39A60B7FD55CF03BF556ADF50BB9EsEk4H" TargetMode="External"/><Relationship Id="rId1" Type="http://schemas.openxmlformats.org/officeDocument/2006/relationships/styles" Target="styles.xml"/><Relationship Id="rId6" Type="http://schemas.openxmlformats.org/officeDocument/2006/relationships/hyperlink" Target="consultantplus://offline/ref=0E8162BA2557D08E41351D77E101F9FA3D13D1526B1E546895AD8E80BC5F8D4F83C0FBFF2D6032DD39C1D562A83F03AB92FE01E0FFC90F31b7dDH" TargetMode="External"/><Relationship Id="rId11" Type="http://schemas.openxmlformats.org/officeDocument/2006/relationships/hyperlink" Target="consultantplus://offline/ref=3091C7DC81DDAF167578DDF3C8F68384CEE7FE32787E14FB1701683A70E563850A1040C7EFE4E3AF0DDF362F49BCF9E332BB6930ADB5F6A4D5h2H" TargetMode="External"/><Relationship Id="rId5" Type="http://schemas.openxmlformats.org/officeDocument/2006/relationships/hyperlink" Target="consultantplus://offline/ref=AD4FA60C8B9676C821C24202B315F45470CF6ADA97BC116D7349F7FE3F73DA33E2DA9339929A9FA7206EA8C9CA460707D030D03CC2DBZ6H" TargetMode="External"/><Relationship Id="rId15" Type="http://schemas.openxmlformats.org/officeDocument/2006/relationships/hyperlink" Target="consultantplus://offline/ref=E67243AE54F3BAEE470B5ABB7F9487B36FA6896B70E7EB9EF2CEA0871CABC29C440FE94917C7EE7FBE541D0B5978861B26C2DAB3F20FCFDDIDh3J" TargetMode="External"/><Relationship Id="rId10" Type="http://schemas.openxmlformats.org/officeDocument/2006/relationships/hyperlink" Target="consultantplus://offline/ref=9000A9DCAB28F05D7650FB85D45B08071F730CB815E0B1264AD9705FAC405D737F19F5C568621AF394B8AD239BA1EDE297E2BBE74B4FF92DI2L3H" TargetMode="External"/><Relationship Id="rId19" Type="http://schemas.openxmlformats.org/officeDocument/2006/relationships/theme" Target="theme/theme1.xml"/><Relationship Id="rId4" Type="http://schemas.openxmlformats.org/officeDocument/2006/relationships/hyperlink" Target="consultantplus://offline/ref=AD4FA60C8B9676C821C24202B315F45470CF6ADA97BC116D7349F7FE3F73DA33E2DA933993919FA7206EA8C9CA460707D030D03CC2DBZ6H" TargetMode="External"/><Relationship Id="rId9" Type="http://schemas.openxmlformats.org/officeDocument/2006/relationships/hyperlink" Target="consultantplus://offline/ref=9000A9DCAB28F05D7650FB85D45B08071D7D0CBB17EEB1264AD9705FAC405D737F19F5C7616511A6C4F7AC7FDDF5FEE194E2B8E557I4LCH" TargetMode="External"/><Relationship Id="rId14" Type="http://schemas.openxmlformats.org/officeDocument/2006/relationships/hyperlink" Target="consultantplus://offline/ref=E42A0F59055B7DEA72E93681E8A8D9B71C675829118789CECC44907E1949C9073F08D804A082BB5AAAF49F193601276EFFBAABCC8Dz0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Ирина</dc:creator>
  <cp:keywords/>
  <dc:description/>
  <cp:lastModifiedBy>Терентьева Ирина</cp:lastModifiedBy>
  <cp:revision>2</cp:revision>
  <dcterms:created xsi:type="dcterms:W3CDTF">2023-03-24T09:37:00Z</dcterms:created>
  <dcterms:modified xsi:type="dcterms:W3CDTF">2023-03-24T09:37:00Z</dcterms:modified>
</cp:coreProperties>
</file>